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450" w:rsidRPr="00700450" w:rsidRDefault="00700450" w:rsidP="00700450">
      <w:pPr>
        <w:shd w:val="clear" w:color="auto" w:fill="FFFFFF"/>
        <w:spacing w:before="120" w:after="360" w:line="240" w:lineRule="auto"/>
        <w:jc w:val="center"/>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Раздел 6. Средние нормативы объема медицинской помощи</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Средние нормативы объемов медицинской помощи по ее видам в целом по Территориальной программе государственных гарантий рассчитываются в единицах объема на одного жителя Ростовской области в год, по Территориальной программе ОМС — на одно застрахованное лицо.</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 xml:space="preserve">Средние нормативы объема медицинской помощи используются в целях планирования и финансово-экономического обоснования размера средних </w:t>
      </w:r>
      <w:proofErr w:type="spellStart"/>
      <w:r w:rsidRPr="00700450">
        <w:rPr>
          <w:rFonts w:ascii="Tahoma" w:eastAsia="Times New Roman" w:hAnsi="Tahoma" w:cs="Tahoma"/>
          <w:color w:val="303030"/>
          <w:sz w:val="26"/>
          <w:szCs w:val="26"/>
          <w:lang w:eastAsia="ru-RU"/>
        </w:rPr>
        <w:t>подушевых</w:t>
      </w:r>
      <w:proofErr w:type="spellEnd"/>
      <w:r w:rsidRPr="00700450">
        <w:rPr>
          <w:rFonts w:ascii="Tahoma" w:eastAsia="Times New Roman" w:hAnsi="Tahoma" w:cs="Tahoma"/>
          <w:color w:val="303030"/>
          <w:sz w:val="26"/>
          <w:szCs w:val="26"/>
          <w:lang w:eastAsia="ru-RU"/>
        </w:rPr>
        <w:t xml:space="preserve"> нормативов финансового обеспечения, предусмотренных Территориальной программой государственных гарантий, и составляют:</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для скорой медицинской помощи вне медицинской организации, включая медицинскую эвакуацию, за счет средств обязательного медицинского страхования на 2019 год — 0,3 вызова на 1 застрахованное лицо, на 2020 и 2021 годы — 0,29 вызова на 1 застрахованное лицо;</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средств областного бюджета на 2019 — 2021 годы — 0,17013 посещения на 1 жителя; за счет средств обязательного медицинского страхования на 2019 год — 2,88 посещения на 1 застрахованное лицо, на 2020 год — 2,9 посещения на 1 застрахованное лицо, на 2021 год — 2,92 посещения на 1 застрахованное лицо; в том числе: для проведения профилактических медицинских осмотров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включая диспансеризацию на 2019 год — 0,79 посещения на 1 застрахованное лицо, на 2020 год — 0,808 посещения на 1 застрахованное лицо, на 2021 год — 0,826 посещения на 1 застрахованное лицо;</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 xml:space="preserve">для медицинской помощи в амбулаторных условиях, оказываемой в связи с заболеваниями, за счет средств обязательного медицинского страхования на 2019 — 2021 годы — 1,77 обращения (законченного случая лечения </w:t>
      </w:r>
      <w:r w:rsidRPr="00700450">
        <w:rPr>
          <w:rFonts w:ascii="Tahoma" w:eastAsia="Times New Roman" w:hAnsi="Tahoma" w:cs="Tahoma"/>
          <w:color w:val="303030"/>
          <w:sz w:val="26"/>
          <w:szCs w:val="26"/>
          <w:lang w:eastAsia="ru-RU"/>
        </w:rPr>
        <w:lastRenderedPageBreak/>
        <w:t>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средств областного бюджета на 2019 — 2021 годы — 0,09839 обращения на 1 жителя;</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для медицинской помощи в амбулаторных условиях, оказываемой в неотложной форме, за счет средств обязательного медицинского страхования: на 2019 год — 0,56 посещения на 1 застрахованное лицо, на 2020 и 2021 годы — 0,54 посещения на 1 застрахованное лицо;</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для медицинской помощи в условиях дневных стационаров за счет средств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средств областного бюджета на 2019 — 2021 годы — 0,00139 случая лечения на 1 жителя;</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для специализированной медицинской помощи в стационарных условиях за счет средств обязательного медицинского страхования на 2019 год — 0,174884 случая госпитализации на 1 застрахованное лицо, на 2020 год — 0,175816 случая госпитализации на 1 застрахованное лицо, на 2021 год — 0,176170 случая госпитализации на 1 застрахованное лицо, в том числе:</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за счет средств областного бюджета на 2019 — 2021 годы — 0,00798 случая госпитализации на 1 жителя;</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lastRenderedPageBreak/>
        <w:t>для паллиативной медицинской помощи в стационарных условиях (включая хосписы и больницы сестринского ухода) за счет средств областного бюджета на 2019 — 2021 годы — 0,12346 койко-дня на 1 жителя.</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Средние нормативы медицинской помощи при экстракорпоральном оплодотворении составляют: на 2019 год — 0,000478 случая на 1 застрахованное лицо репродуктивного возраста, на 2020 год — 0,000492 случая на 1 застрахованное лицо репродуктивного возраста, на 2021 год — 0,000506 случая на 1 застрахованное лицо репродуктивного возраста.</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представлены в таблицах N 1 — 2.</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Таблица N 1. Объемы медицинской помощи в стационарных условиях по профилям медицинской помощи (на 1000 жителей) на 2019 — 2021 годы</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Таблица N 1</w:t>
      </w:r>
    </w:p>
    <w:tbl>
      <w:tblPr>
        <w:tblW w:w="11048" w:type="dxa"/>
        <w:tblCellMar>
          <w:left w:w="0" w:type="dxa"/>
          <w:right w:w="0" w:type="dxa"/>
        </w:tblCellMar>
        <w:tblLook w:val="04A0" w:firstRow="1" w:lastRow="0" w:firstColumn="1" w:lastColumn="0" w:noHBand="0" w:noVBand="1"/>
      </w:tblPr>
      <w:tblGrid>
        <w:gridCol w:w="2603"/>
        <w:gridCol w:w="948"/>
        <w:gridCol w:w="1244"/>
        <w:gridCol w:w="857"/>
        <w:gridCol w:w="1669"/>
        <w:gridCol w:w="1068"/>
        <w:gridCol w:w="1244"/>
        <w:gridCol w:w="948"/>
        <w:gridCol w:w="1106"/>
        <w:gridCol w:w="1106"/>
        <w:gridCol w:w="1106"/>
      </w:tblGrid>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ahoma" w:eastAsia="Times New Roman" w:hAnsi="Tahoma" w:cs="Tahoma"/>
                <w:color w:val="303030"/>
                <w:sz w:val="26"/>
                <w:szCs w:val="26"/>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Профиль медицинской помощи</w:t>
            </w:r>
          </w:p>
        </w:tc>
        <w:tc>
          <w:tcPr>
            <w:tcW w:w="0" w:type="auto"/>
            <w:gridSpan w:val="3"/>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36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Число случаев госпитализации</w:t>
            </w:r>
          </w:p>
          <w:p w:rsidR="00700450" w:rsidRPr="00700450" w:rsidRDefault="00700450" w:rsidP="00700450">
            <w:pPr>
              <w:spacing w:before="100" w:beforeAutospacing="1"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(на 1000 жителей в год)</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36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Средняя длительность пребывания одного больного в стационаре</w:t>
            </w:r>
          </w:p>
          <w:p w:rsidR="00700450" w:rsidRPr="00700450" w:rsidRDefault="00700450" w:rsidP="00700450">
            <w:pPr>
              <w:spacing w:before="100" w:beforeAutospacing="1"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(дней)</w:t>
            </w:r>
          </w:p>
        </w:tc>
        <w:tc>
          <w:tcPr>
            <w:tcW w:w="0" w:type="auto"/>
            <w:gridSpan w:val="3"/>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Число койко-дней (круглосуточного пребывания) на 1000 жителей</w:t>
            </w:r>
          </w:p>
        </w:tc>
        <w:tc>
          <w:tcPr>
            <w:tcW w:w="0" w:type="auto"/>
            <w:gridSpan w:val="3"/>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Число случаев госпитализации по уровням оказания помощи на 1000 жителей</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всего</w:t>
            </w:r>
          </w:p>
        </w:tc>
        <w:tc>
          <w:tcPr>
            <w:tcW w:w="0" w:type="auto"/>
            <w:gridSpan w:val="2"/>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в том числе</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всего</w:t>
            </w:r>
          </w:p>
        </w:tc>
        <w:tc>
          <w:tcPr>
            <w:tcW w:w="0" w:type="auto"/>
            <w:gridSpan w:val="2"/>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в том числе</w:t>
            </w:r>
          </w:p>
        </w:tc>
        <w:tc>
          <w:tcPr>
            <w:tcW w:w="0" w:type="auto"/>
            <w:gridSpan w:val="3"/>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взрослых</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детей</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взрослых</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детей</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третий уровень</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второй уровень</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первый уровень</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Акушерское дело</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7,30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7,30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40,88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40,88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1,83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3,29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2,18</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Акушерство и гинекология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26,53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26,41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0,12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6,6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175,10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174,29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0,81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3,18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11,37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11,98</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Аллергология и иммунология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0,45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0,40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4,55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4,00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0,55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0,45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Гастроэнтерология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1,65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0,45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22,68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17,83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4,85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Гематология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0,80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0,61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0,19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10,40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7,99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2,41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0,80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Гериатрия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0,20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0,20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18,0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3,60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3,60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0,05</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proofErr w:type="spellStart"/>
            <w:r w:rsidRPr="00700450">
              <w:rPr>
                <w:rFonts w:ascii="Times New Roman" w:eastAsia="Times New Roman" w:hAnsi="Times New Roman" w:cs="Times New Roman"/>
                <w:sz w:val="24"/>
                <w:szCs w:val="24"/>
                <w:lang w:eastAsia="ru-RU"/>
              </w:rPr>
              <w:t>Дерматовенерология</w:t>
            </w:r>
            <w:proofErr w:type="spellEnd"/>
            <w:r w:rsidRPr="00700450">
              <w:rPr>
                <w:rFonts w:ascii="Times New Roman" w:eastAsia="Times New Roman" w:hAnsi="Times New Roman" w:cs="Times New Roman"/>
                <w:sz w:val="24"/>
                <w:szCs w:val="24"/>
                <w:lang w:eastAsia="ru-RU"/>
              </w:rPr>
              <w:t xml:space="preserve"> (дерматологические койки)</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0,81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0,19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12,30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9,98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2,32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0,30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0,70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Инфекционные болезни</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12,00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6,06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5,94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85,20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43,00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42,20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1,40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5,60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5,00</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Кардиология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10,00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9,63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0,37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108,00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104,00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4,00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4,50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5,50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proofErr w:type="spellStart"/>
            <w:r w:rsidRPr="00700450">
              <w:rPr>
                <w:rFonts w:ascii="Times New Roman" w:eastAsia="Times New Roman" w:hAnsi="Times New Roman" w:cs="Times New Roman"/>
                <w:sz w:val="24"/>
                <w:szCs w:val="24"/>
                <w:lang w:eastAsia="ru-RU"/>
              </w:rPr>
              <w:t>Колопроктология</w:t>
            </w:r>
            <w:proofErr w:type="spellEnd"/>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0,80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0,75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9,9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7,92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7,41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0,51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0,56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0,24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Медицинская реабилитация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4,00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3,28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0,72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16,5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66,00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54,04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11,96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1,48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1,32</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Неврология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11,70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10,38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141,57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125,57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16,00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3,28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7,13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1,29</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lastRenderedPageBreak/>
              <w:t>Нейрохирургия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2,42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2,13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0,29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25,89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22,78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3,11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1,94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0,48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Неонатология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25,41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25,41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0,53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0,95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0,62</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Нефрология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0,75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0,43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13,57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8,60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4,97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Онкология, радиология, радиотерапия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9,10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8,68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0,42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98,28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93,75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4,53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4,94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4,16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Оториноларингология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2,73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31,16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20,78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10,38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1,64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2,46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Офтальмология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5,35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4,54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0,81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6,8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36,38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30,90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5,48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3,21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1,74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0,40</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Педиатрия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8,70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8,70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8,6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74,82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74,82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1,83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3,96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2,91</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Пульмонология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3,00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2,47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0,53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33,90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27,93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5,97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1,80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Ревматология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0,85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0,15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11,20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1,90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0,50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0,50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Сердечно-сосудистая хирургия (кардиохирургические койки)</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9,7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11,74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10,73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Сердечно-сосудистая хирургия (койки сосудистой хирургии)</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10,3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12,98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12,58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0,40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Терапия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20,63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20,63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9,8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202,17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202,17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1,44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7,50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11,69</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Травматология и ортопедия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7,90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6,79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87,69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75,41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12,28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3,16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3,56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1,18</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lastRenderedPageBreak/>
              <w:t>Урология (в том числе детская урология-андрология)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5,05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4,66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0,39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8,9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44,95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41,50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3,45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3,55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0,20</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Хирургия (</w:t>
            </w:r>
            <w:proofErr w:type="spellStart"/>
            <w:r w:rsidRPr="00700450">
              <w:rPr>
                <w:rFonts w:ascii="Times New Roman" w:eastAsia="Times New Roman" w:hAnsi="Times New Roman" w:cs="Times New Roman"/>
                <w:sz w:val="24"/>
                <w:szCs w:val="24"/>
                <w:lang w:eastAsia="ru-RU"/>
              </w:rPr>
              <w:t>комбустиология</w:t>
            </w:r>
            <w:proofErr w:type="spellEnd"/>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0,35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0,26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4,73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3,47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0,35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Торакальная хирургия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0,40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0,37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5,32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4,95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0,37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0,40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21,25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19,08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2,17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8,7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184,88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165,97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18,91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6,38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9,38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5,49</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Челюстно-лицевая хирургия, стоматология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0,89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0,21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8,47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6,87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1,60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Эндокринология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1,90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1,52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0,38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22,04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17,63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4,41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0,76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Всего по базовой программе ОМС</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174,88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146,16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28,72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9,2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1615,68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1349,81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265,87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53,91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76,66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44,31</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Психиатрия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4,43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4,21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0,22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68,7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304,65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289,42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15,23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4,43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Наркология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1,67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1,67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18,0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30,10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30,10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1,67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lastRenderedPageBreak/>
              <w:t>Фтизиатрия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1,71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0,34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93,8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160,53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128,42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32,11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1,71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proofErr w:type="spellStart"/>
            <w:r w:rsidRPr="00700450">
              <w:rPr>
                <w:rFonts w:ascii="Times New Roman" w:eastAsia="Times New Roman" w:hAnsi="Times New Roman" w:cs="Times New Roman"/>
                <w:sz w:val="24"/>
                <w:szCs w:val="24"/>
                <w:lang w:eastAsia="ru-RU"/>
              </w:rPr>
              <w:t>Дерматовенерология</w:t>
            </w:r>
            <w:proofErr w:type="spellEnd"/>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0,17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0,16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17,9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2,94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2,73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0,21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0,16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Всего за счет средств бюджета</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7,98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7,41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0,57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62,4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498,22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450,67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47,55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7,98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Всего по медицинской помощи в стационарных условиях</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182,86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153,57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29,29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2113,90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1800,48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313,42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61,89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76,66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44,31</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Паллиативная медицинская помощь</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5,88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5,80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21,0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123,46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121,86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1,60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5,80</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Итого за счет средств бюджета, включая паллиативную медицинскую помощь</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13,86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13,21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0,65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44,9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621,68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572,53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49,15</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8,06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5,80</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Итого, включая паллиативную медицинскую помощь</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188,74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159,37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29,37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11,9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2237,36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1922,34</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315,02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61,97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76,66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50,11</w:t>
            </w:r>
          </w:p>
        </w:tc>
      </w:tr>
    </w:tbl>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Таблица N 2. Объемы амбулаторно-поликлинической помощи на 2019 — 2021 годы</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Таблица N 2</w:t>
      </w:r>
    </w:p>
    <w:tbl>
      <w:tblPr>
        <w:tblW w:w="11048" w:type="dxa"/>
        <w:tblCellMar>
          <w:left w:w="0" w:type="dxa"/>
          <w:right w:w="0" w:type="dxa"/>
        </w:tblCellMar>
        <w:tblLook w:val="04A0" w:firstRow="1" w:lastRow="0" w:firstColumn="1" w:lastColumn="0" w:noHBand="0" w:noVBand="1"/>
      </w:tblPr>
      <w:tblGrid>
        <w:gridCol w:w="3229"/>
        <w:gridCol w:w="1733"/>
        <w:gridCol w:w="2145"/>
        <w:gridCol w:w="1360"/>
        <w:gridCol w:w="1287"/>
        <w:gridCol w:w="1294"/>
      </w:tblGrid>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ahoma" w:eastAsia="Times New Roman" w:hAnsi="Tahoma" w:cs="Tahoma"/>
                <w:color w:val="303030"/>
                <w:sz w:val="26"/>
                <w:szCs w:val="26"/>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360" w:line="240" w:lineRule="auto"/>
              <w:rPr>
                <w:rFonts w:ascii="Times New Roman" w:eastAsia="Times New Roman" w:hAnsi="Times New Roman" w:cs="Times New Roman"/>
                <w:sz w:val="20"/>
                <w:szCs w:val="20"/>
                <w:lang w:eastAsia="ru-RU"/>
              </w:rPr>
            </w:pP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lastRenderedPageBreak/>
              <w:t>Вид помощи</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Единица измерения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36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Норматив на одного жителя/</w:t>
            </w:r>
          </w:p>
          <w:p w:rsidR="00700450" w:rsidRPr="00700450" w:rsidRDefault="00700450" w:rsidP="00700450">
            <w:pPr>
              <w:spacing w:before="100" w:beforeAutospacing="1"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на одного застрахованного по ОМС</w:t>
            </w:r>
          </w:p>
        </w:tc>
        <w:tc>
          <w:tcPr>
            <w:tcW w:w="0" w:type="auto"/>
            <w:gridSpan w:val="3"/>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Норматив на одного жителя/на одного застрахованного по ОМС по уровням оказания помощи</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третий уровень</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второй уровень</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первый уровень</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Амбулаторно-поликлиническая по поводу заболевания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обращений</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0,09839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0,09839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Амбулаторно-поликлиническая профилактическая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посещений</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0,17013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0,17013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proofErr w:type="spellStart"/>
            <w:r w:rsidRPr="00700450">
              <w:rPr>
                <w:rFonts w:ascii="Times New Roman" w:eastAsia="Times New Roman" w:hAnsi="Times New Roman" w:cs="Times New Roman"/>
                <w:sz w:val="24"/>
                <w:szCs w:val="24"/>
                <w:lang w:eastAsia="ru-RU"/>
              </w:rPr>
              <w:t>Стационарозамещающая</w:t>
            </w:r>
            <w:proofErr w:type="spellEnd"/>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случаев лечения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0,00139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0,00139</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gridSpan w:val="6"/>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ОМС</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Скорая медицинская помощь</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вызовов</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0,30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0,30</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Амбулаторно-поликлиническая профилактическая, в том числе:</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посещений</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2,88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0,27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0,50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2,11</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Профилактические осмотры и диспансеризация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посещений</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0,790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0,006</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0,003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0,780</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lastRenderedPageBreak/>
              <w:t>Амбулаторно-поликлиническая неотложная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посещений</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0,560</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0,560</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Амбулаторно-поликлиническая по поводу заболевания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обращений по поводу заболевания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1,77</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0,22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0,03</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1,52</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proofErr w:type="spellStart"/>
            <w:r w:rsidRPr="00700450">
              <w:rPr>
                <w:rFonts w:ascii="Times New Roman" w:eastAsia="Times New Roman" w:hAnsi="Times New Roman" w:cs="Times New Roman"/>
                <w:sz w:val="24"/>
                <w:szCs w:val="24"/>
                <w:lang w:eastAsia="ru-RU"/>
              </w:rPr>
              <w:t>Стационарозамещающая</w:t>
            </w:r>
            <w:proofErr w:type="spellEnd"/>
            <w:r w:rsidRPr="00700450">
              <w:rPr>
                <w:rFonts w:ascii="Times New Roman" w:eastAsia="Times New Roman" w:hAnsi="Times New Roman" w:cs="Times New Roman"/>
                <w:sz w:val="24"/>
                <w:szCs w:val="24"/>
                <w:lang w:eastAsia="ru-RU"/>
              </w:rPr>
              <w:t>, в том числе:</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случаев лечения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0,062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0,02</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0,032</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Онкология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случаев лечения</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0,00631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0,00631</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r w:rsidR="00700450" w:rsidRPr="00700450" w:rsidTr="00700450">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after="0" w:line="240" w:lineRule="auto"/>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Экстракорпоральное оплодотворение</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случаев</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0,000478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0,000478</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tcMar>
              <w:top w:w="72" w:type="dxa"/>
              <w:left w:w="144" w:type="dxa"/>
              <w:bottom w:w="72" w:type="dxa"/>
              <w:right w:w="144" w:type="dxa"/>
            </w:tcMar>
            <w:vAlign w:val="center"/>
            <w:hideMark/>
          </w:tcPr>
          <w:p w:rsidR="00700450" w:rsidRPr="00700450" w:rsidRDefault="00700450" w:rsidP="00700450">
            <w:pPr>
              <w:spacing w:before="120" w:after="0" w:line="240" w:lineRule="auto"/>
              <w:jc w:val="center"/>
              <w:rPr>
                <w:rFonts w:ascii="Times New Roman" w:eastAsia="Times New Roman" w:hAnsi="Times New Roman" w:cs="Times New Roman"/>
                <w:sz w:val="24"/>
                <w:szCs w:val="24"/>
                <w:lang w:eastAsia="ru-RU"/>
              </w:rPr>
            </w:pPr>
            <w:r w:rsidRPr="00700450">
              <w:rPr>
                <w:rFonts w:ascii="Times New Roman" w:eastAsia="Times New Roman" w:hAnsi="Times New Roman" w:cs="Times New Roman"/>
                <w:sz w:val="24"/>
                <w:szCs w:val="24"/>
                <w:lang w:eastAsia="ru-RU"/>
              </w:rPr>
              <w:t>—</w:t>
            </w:r>
          </w:p>
        </w:tc>
      </w:tr>
    </w:tbl>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Государственное задание на оказание государственных услуг организациями здравоохранения Ростовской области, финансовое обеспечение которых осуществляется за счет средств бюджета Ростовской области, формируется в порядке, установленном Правительством Ростовской области (за исключением государственного казенного учреждения здравоохранения «Центр медицинский мобилизационных резервов «Резерв» Ростовской области, государственного бюджетного учреждения Ростовской области санатория «Голубая дача», государственного бюджетного учреждения Ростовской области «Медицинский информационно-аналитический центр»).</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В рамках осуществления органами местного самоуправления государственных полномочий Ростовской области по решению вопросов организации оказания медицинской помощи формируется муниципальное задание на оказание муниципальных услуг муниципальными организациями, имеющими право на осуществление медицинской деятельности, в порядке, установленном администрацией муниципального образования.</w:t>
      </w:r>
    </w:p>
    <w:p w:rsidR="00700450" w:rsidRPr="00700450" w:rsidRDefault="00700450" w:rsidP="00700450">
      <w:pPr>
        <w:shd w:val="clear" w:color="auto" w:fill="FFFFFF"/>
        <w:spacing w:before="100" w:beforeAutospacing="1" w:after="36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 xml:space="preserve">Объемы медицинской помощи по Территориальной программе ОМС, установленные в соответствии со средними нормативами, распределяются между медицинскими организациями и страховыми медицинскими организациями </w:t>
      </w:r>
      <w:r w:rsidRPr="00700450">
        <w:rPr>
          <w:rFonts w:ascii="Tahoma" w:eastAsia="Times New Roman" w:hAnsi="Tahoma" w:cs="Tahoma"/>
          <w:color w:val="303030"/>
          <w:sz w:val="26"/>
          <w:szCs w:val="26"/>
          <w:lang w:eastAsia="ru-RU"/>
        </w:rPr>
        <w:lastRenderedPageBreak/>
        <w:t>решением Комиссии по разработке Территориальной программы ОМС в Ростовской области в соответствии с действующим законодательством.</w:t>
      </w:r>
    </w:p>
    <w:p w:rsidR="00700450" w:rsidRPr="00700450" w:rsidRDefault="00700450" w:rsidP="00700450">
      <w:pPr>
        <w:shd w:val="clear" w:color="auto" w:fill="FFFFFF"/>
        <w:spacing w:before="100" w:beforeAutospacing="1" w:after="0" w:line="240" w:lineRule="auto"/>
        <w:rPr>
          <w:rFonts w:ascii="Tahoma" w:eastAsia="Times New Roman" w:hAnsi="Tahoma" w:cs="Tahoma"/>
          <w:color w:val="303030"/>
          <w:sz w:val="26"/>
          <w:szCs w:val="26"/>
          <w:lang w:eastAsia="ru-RU"/>
        </w:rPr>
      </w:pPr>
      <w:r w:rsidRPr="00700450">
        <w:rPr>
          <w:rFonts w:ascii="Tahoma" w:eastAsia="Times New Roman" w:hAnsi="Tahoma" w:cs="Tahoma"/>
          <w:color w:val="303030"/>
          <w:sz w:val="26"/>
          <w:szCs w:val="26"/>
          <w:lang w:eastAsia="ru-RU"/>
        </w:rPr>
        <w:t>Решение об изменении распределенных объемов медицинской помощи медицинских организаций в рамках Территориальной программы ОМС принимает Комиссия по разработке Территориальной программы ОМС в Ростовской области, с учетом предложений от руководителей медицинских организаций, согласованных с руководителями муниципальных органов управления здравоохранением (а в случае их отсутствия — с главными врачами центральных районных (городских) больниц).</w:t>
      </w:r>
    </w:p>
    <w:p w:rsidR="00041B03" w:rsidRDefault="00700450">
      <w:bookmarkStart w:id="0" w:name="_GoBack"/>
      <w:bookmarkEnd w:id="0"/>
    </w:p>
    <w:sectPr w:rsidR="00041B03" w:rsidSect="0070045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D6"/>
    <w:rsid w:val="000615D6"/>
    <w:rsid w:val="00700450"/>
    <w:rsid w:val="009A7695"/>
    <w:rsid w:val="00A47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12C6D-015F-47E0-8945-2C63571D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4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55694">
      <w:bodyDiv w:val="1"/>
      <w:marLeft w:val="0"/>
      <w:marRight w:val="0"/>
      <w:marTop w:val="0"/>
      <w:marBottom w:val="0"/>
      <w:divBdr>
        <w:top w:val="none" w:sz="0" w:space="0" w:color="auto"/>
        <w:left w:val="none" w:sz="0" w:space="0" w:color="auto"/>
        <w:bottom w:val="none" w:sz="0" w:space="0" w:color="auto"/>
        <w:right w:val="none" w:sz="0" w:space="0" w:color="auto"/>
      </w:divBdr>
      <w:divsChild>
        <w:div w:id="363867447">
          <w:marLeft w:val="0"/>
          <w:marRight w:val="0"/>
          <w:marTop w:val="0"/>
          <w:marBottom w:val="0"/>
          <w:divBdr>
            <w:top w:val="none" w:sz="0" w:space="0" w:color="auto"/>
            <w:left w:val="none" w:sz="0" w:space="0" w:color="auto"/>
            <w:bottom w:val="none" w:sz="0" w:space="0" w:color="auto"/>
            <w:right w:val="none" w:sz="0" w:space="0" w:color="auto"/>
          </w:divBdr>
        </w:div>
        <w:div w:id="382876176">
          <w:marLeft w:val="0"/>
          <w:marRight w:val="0"/>
          <w:marTop w:val="0"/>
          <w:marBottom w:val="0"/>
          <w:divBdr>
            <w:top w:val="none" w:sz="0" w:space="0" w:color="auto"/>
            <w:left w:val="none" w:sz="0" w:space="0" w:color="auto"/>
            <w:bottom w:val="none" w:sz="0" w:space="0" w:color="auto"/>
            <w:right w:val="none" w:sz="0" w:space="0" w:color="auto"/>
          </w:divBdr>
        </w:div>
      </w:divsChild>
    </w:div>
    <w:div w:id="820540587">
      <w:bodyDiv w:val="1"/>
      <w:marLeft w:val="0"/>
      <w:marRight w:val="0"/>
      <w:marTop w:val="0"/>
      <w:marBottom w:val="0"/>
      <w:divBdr>
        <w:top w:val="none" w:sz="0" w:space="0" w:color="auto"/>
        <w:left w:val="none" w:sz="0" w:space="0" w:color="auto"/>
        <w:bottom w:val="none" w:sz="0" w:space="0" w:color="auto"/>
        <w:right w:val="none" w:sz="0" w:space="0" w:color="auto"/>
      </w:divBdr>
      <w:divsChild>
        <w:div w:id="1536120824">
          <w:marLeft w:val="0"/>
          <w:marRight w:val="0"/>
          <w:marTop w:val="0"/>
          <w:marBottom w:val="0"/>
          <w:divBdr>
            <w:top w:val="none" w:sz="0" w:space="0" w:color="auto"/>
            <w:left w:val="none" w:sz="0" w:space="0" w:color="auto"/>
            <w:bottom w:val="none" w:sz="0" w:space="0" w:color="auto"/>
            <w:right w:val="none" w:sz="0" w:space="0" w:color="auto"/>
          </w:divBdr>
        </w:div>
        <w:div w:id="120706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1775</Words>
  <Characters>10122</Characters>
  <Application>Microsoft Office Word</Application>
  <DocSecurity>0</DocSecurity>
  <Lines>84</Lines>
  <Paragraphs>23</Paragraphs>
  <ScaleCrop>false</ScaleCrop>
  <Company/>
  <LinksUpToDate>false</LinksUpToDate>
  <CharactersWithSpaces>11874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3</cp:revision>
  <dcterms:created xsi:type="dcterms:W3CDTF">2023-12-20T08:13:00Z</dcterms:created>
  <dcterms:modified xsi:type="dcterms:W3CDTF">2023-12-20T08:14:00Z</dcterms:modified>
</cp:coreProperties>
</file>