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5EF" w:rsidRDefault="000E45EF" w:rsidP="000E45E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</w:t>
      </w:r>
      <w:r w:rsidRPr="00C75027">
        <w:rPr>
          <w:b/>
          <w:sz w:val="24"/>
          <w:szCs w:val="24"/>
        </w:rPr>
        <w:t>Приложение № 2</w:t>
      </w:r>
    </w:p>
    <w:p w:rsidR="000E45EF" w:rsidRDefault="000E45EF" w:rsidP="000E45EF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к Распоряжению от 25.12.2023 № 5</w:t>
      </w:r>
    </w:p>
    <w:p w:rsidR="000E45EF" w:rsidRPr="00C75027" w:rsidRDefault="000E45EF" w:rsidP="000E45EF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ГБУ РО «ДГБ» в г. Новошахтинске</w:t>
      </w:r>
    </w:p>
    <w:p w:rsidR="000E45EF" w:rsidRPr="00C75027" w:rsidRDefault="000E45EF" w:rsidP="000E45EF">
      <w:pPr>
        <w:jc w:val="center"/>
        <w:rPr>
          <w:b/>
          <w:bCs/>
          <w:kern w:val="36"/>
          <w:sz w:val="28"/>
          <w:szCs w:val="28"/>
        </w:rPr>
      </w:pPr>
      <w:r w:rsidRPr="0013513F">
        <w:rPr>
          <w:sz w:val="24"/>
          <w:szCs w:val="24"/>
        </w:rPr>
        <w:t xml:space="preserve">   </w:t>
      </w:r>
      <w:r w:rsidRPr="00C75027">
        <w:rPr>
          <w:b/>
          <w:bCs/>
          <w:kern w:val="36"/>
          <w:sz w:val="28"/>
          <w:szCs w:val="28"/>
        </w:rPr>
        <w:t>Запрет на получение и дарение подарков.</w:t>
      </w:r>
    </w:p>
    <w:p w:rsidR="000E45EF" w:rsidRPr="00C75027" w:rsidRDefault="000E45EF" w:rsidP="000E45EF">
      <w:pPr>
        <w:jc w:val="center"/>
        <w:rPr>
          <w:b/>
          <w:bCs/>
          <w:kern w:val="36"/>
          <w:sz w:val="28"/>
          <w:szCs w:val="28"/>
        </w:rPr>
      </w:pPr>
      <w:r w:rsidRPr="00C75027">
        <w:rPr>
          <w:b/>
          <w:bCs/>
          <w:kern w:val="36"/>
          <w:sz w:val="28"/>
          <w:szCs w:val="28"/>
        </w:rPr>
        <w:t>Ответственность за незаконное вознаграждение</w:t>
      </w:r>
    </w:p>
    <w:p w:rsidR="000E45EF" w:rsidRPr="00C75027" w:rsidRDefault="000E45EF" w:rsidP="000E45EF">
      <w:pPr>
        <w:jc w:val="center"/>
        <w:rPr>
          <w:b/>
          <w:bCs/>
          <w:kern w:val="36"/>
          <w:sz w:val="28"/>
          <w:szCs w:val="28"/>
        </w:rPr>
      </w:pP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 Получение подарка делает работника в определенной степени обязанным дарителю; в связи с этим подарки часто используются для поддержания неформальных, в том числе коррупционных отношений. Получение даже незначительных по стоимости подарков может быть при наличии определенных обстоятельств квалифицировано как получение взятки или коммерческий подкуп.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 Необходимо уделить особое внимание как получению подарков сотрудниками организаций, так и дарению подарков от имени организации.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</w:t>
      </w:r>
      <w:r w:rsidRPr="00C75027">
        <w:rPr>
          <w:b/>
          <w:sz w:val="28"/>
          <w:szCs w:val="28"/>
        </w:rPr>
        <w:t>В первом случае</w:t>
      </w:r>
      <w:r w:rsidRPr="00C75027">
        <w:rPr>
          <w:sz w:val="28"/>
          <w:szCs w:val="28"/>
        </w:rPr>
        <w:t>, получение работником организации подарка от лица, в отношении которого он наделен теми или иными управленческими или распределительными полномочиями, а также от иных заинтересованных сторон  может послужить причиной отступления им от объективного и беспристрастного исполнения своих трудовых обязанностей. Подарок также может быть "оплатой" за уже совершенные работником неправомерные действия.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 </w:t>
      </w:r>
      <w:r w:rsidRPr="00C75027">
        <w:rPr>
          <w:b/>
          <w:sz w:val="28"/>
          <w:szCs w:val="28"/>
        </w:rPr>
        <w:t>Во втором случае</w:t>
      </w:r>
      <w:r w:rsidRPr="00C75027">
        <w:rPr>
          <w:sz w:val="28"/>
          <w:szCs w:val="28"/>
        </w:rPr>
        <w:t>, дарение подарка может фактически являться "оплатой" за предоставление организации определенных благ и преимуществ, например, за оказание помощи в получении государственного контракта. В этой связи особенно жесткие антикоррупционные стандарты установлены в части дарения подарков тем категориям лиц, для которых установлены законодательные запреты и ограничения на получение подарков: лиц, замещающих государственные и муниципальные должности, государственных и муниципальных служащих, работников отдельных категорий организаций.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 Получение должностными лицами, работниками учреждений, при исполнении ими должностных, служебных (трудовых) обязанностей (далее – работниками)  подарков, является нарушением запрета, установленного законодательством Российской Федерации, создает условия для возникновения конфликта интересов, ставит под сомнение объективность принимаемых ими решений, а также влечет ответственность, предусмотренную законодательством Российской Федерации, вплоть до увольнения в связи с утратой доверия, а в случае, когда подарок расценивается как взятка – наступает уголовная ответственность.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Исключением являются подлежащие сдаче подарки, которые получены в связи с протокольными мероприятиями, со служебными командировками и с другими официальными мероприятиями.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Вне зависимости от места и времени работникам Учреждения необходимо учитывать, что их поведение, должно всецело соответствовать требованиям к служебному поведению, и не допускать поступков, способных вызвать сомнения в их честности и порядочности.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Стоит воздерживаться от безвозмездного получения услуг, результатов выполненных работ, а также имущества, в том числе во временное пользование, поскольку получение подарков в виде любой материальной выгоды должностным лицам, а т.ж. работникам государственных (муниципальных) учреждений запрещено законодательством.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  </w:t>
      </w:r>
      <w:r w:rsidRPr="00C75027">
        <w:rPr>
          <w:b/>
          <w:sz w:val="28"/>
          <w:szCs w:val="28"/>
        </w:rPr>
        <w:t>Что считать подарком?</w:t>
      </w:r>
      <w:r w:rsidRPr="00C75027">
        <w:rPr>
          <w:sz w:val="28"/>
          <w:szCs w:val="28"/>
        </w:rPr>
        <w:t xml:space="preserve"> Будут ли антикоррупционные стандарты распространяться только на материальные ценности или также на оказание различных услуг: оплату путешествий, питания в ресторанах, проживания в отелях </w:t>
      </w:r>
      <w:r w:rsidRPr="00C75027">
        <w:rPr>
          <w:sz w:val="28"/>
          <w:szCs w:val="28"/>
        </w:rPr>
        <w:lastRenderedPageBreak/>
        <w:t xml:space="preserve">и т.п. (более целесообразным представляется второй подход). </w:t>
      </w:r>
      <w:hyperlink r:id="rId4" w:anchor="dst100538" w:history="1">
        <w:r w:rsidRPr="00C75027">
          <w:rPr>
            <w:sz w:val="28"/>
            <w:szCs w:val="28"/>
          </w:rPr>
          <w:t>Подпунктом 4 пункта 1 статьи 575</w:t>
        </w:r>
      </w:hyperlink>
      <w:r w:rsidRPr="00C75027">
        <w:rPr>
          <w:sz w:val="28"/>
          <w:szCs w:val="28"/>
        </w:rPr>
        <w:t xml:space="preserve"> Гражданского кодекса Российской Федерации установлено, что не допускается дарение, за исключением обычных подарков, стоимость которых не превышает трех тысяч рублей, в отношениях между коммерческими организациями.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b/>
          <w:sz w:val="28"/>
          <w:szCs w:val="28"/>
        </w:rPr>
        <w:t xml:space="preserve">             Получение каких подарков может допускаться?</w:t>
      </w:r>
      <w:r w:rsidRPr="00C75027">
        <w:rPr>
          <w:sz w:val="28"/>
          <w:szCs w:val="28"/>
        </w:rPr>
        <w:t xml:space="preserve"> Как показывает практика, недопущение получения подарков является нецелесообразной мерой, так как: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 1) в отдельных случаях подарки, прежде всего с низкой стоимостью, с минимальной долей вероятности могут использоваться в качестве коррупционных выплат (например, полученные на мероприятиях блокноты, ручки, календари и т.п.);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 2) в отдельных странах существуют особые обычаи гостеприимства и выражения благодарности, предусматривающие дарение подарков.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  Исключением являются подлежащие сдаче подарки, которые получены в связи с протокольными мероприятиями, со служебными командировками и с другими официальными мероприятиями.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 Вместе с тем необходимо помнить, что вне зависимости от места и времени должностным лицам необходимо учитывать, что их поведение, должно всецело соответствовать требованиям к служебному поведению, и не допускать поступков, способных вызвать сомнения в их честности и порядочности.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           Стоит воздерживаться от безвозмездного получения услуг, результатов выполненных работ, а также имущества, в том числе во временное пользование, поскольку получение подарков в виде любой материальной выгоды должностному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>лицу запрещено законодательством.</w:t>
      </w:r>
    </w:p>
    <w:p w:rsidR="000E45EF" w:rsidRPr="00C75027" w:rsidRDefault="000E45EF" w:rsidP="000E45EF">
      <w:pPr>
        <w:jc w:val="both"/>
        <w:rPr>
          <w:sz w:val="28"/>
          <w:szCs w:val="28"/>
        </w:rPr>
      </w:pPr>
      <w:r w:rsidRPr="00C75027">
        <w:rPr>
          <w:sz w:val="28"/>
          <w:szCs w:val="28"/>
        </w:rPr>
        <w:t xml:space="preserve"> </w:t>
      </w:r>
    </w:p>
    <w:p w:rsidR="000E45EF" w:rsidRPr="0013513F" w:rsidRDefault="000E45EF" w:rsidP="000E45EF">
      <w:pPr>
        <w:rPr>
          <w:sz w:val="24"/>
          <w:szCs w:val="24"/>
        </w:rPr>
      </w:pPr>
      <w:r w:rsidRPr="0013513F">
        <w:rPr>
          <w:sz w:val="24"/>
          <w:szCs w:val="24"/>
        </w:rPr>
        <w:t xml:space="preserve">               </w:t>
      </w:r>
    </w:p>
    <w:p w:rsidR="00893043" w:rsidRDefault="00893043">
      <w:bookmarkStart w:id="0" w:name="_GoBack"/>
      <w:bookmarkEnd w:id="0"/>
    </w:p>
    <w:sectPr w:rsidR="00893043" w:rsidSect="003F5C9F">
      <w:footerReference w:type="default" r:id="rId5"/>
      <w:pgSz w:w="11906" w:h="16838"/>
      <w:pgMar w:top="340" w:right="709" w:bottom="454" w:left="1134" w:header="283" w:footer="0" w:gutter="0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5C9F" w:rsidRDefault="000E45EF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:rsidR="003F5C9F" w:rsidRDefault="000E45EF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6E9"/>
    <w:rsid w:val="000E45EF"/>
    <w:rsid w:val="00893043"/>
    <w:rsid w:val="009E4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9D624F-CC22-4F12-A920-74AB2345F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5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0E45E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E45E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yperlink" Target="https://www.consultant.ru/document/cons_doc_LAW_449455/b1a993705399bf4cbb20df769e04d055c4d1f17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756</Words>
  <Characters>4315</Characters>
  <Application>Microsoft Office Word</Application>
  <DocSecurity>0</DocSecurity>
  <Lines>35</Lines>
  <Paragraphs>10</Paragraphs>
  <ScaleCrop>false</ScaleCrop>
  <Company/>
  <LinksUpToDate>false</LinksUpToDate>
  <CharactersWithSpaces>5061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</dc:creator>
  <cp:keywords/>
  <dc:description/>
  <cp:lastModifiedBy>Kadr</cp:lastModifiedBy>
  <cp:revision>2</cp:revision>
  <dcterms:created xsi:type="dcterms:W3CDTF">2024-08-09T11:28:00Z</dcterms:created>
  <dcterms:modified xsi:type="dcterms:W3CDTF">2024-08-09T11:28:00Z</dcterms:modified>
</cp:coreProperties>
</file>