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CC" w:rsidRPr="00A11ECC" w:rsidRDefault="00A11ECC" w:rsidP="00A11E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CC">
        <w:rPr>
          <w:rFonts w:ascii="Times New Roman" w:hAnsi="Times New Roman" w:cs="Times New Roman"/>
          <w:b/>
          <w:sz w:val="28"/>
          <w:szCs w:val="28"/>
        </w:rPr>
        <w:t>Порядок рассмотрения обращений граждан в медицинской</w:t>
      </w:r>
    </w:p>
    <w:p w:rsidR="00A11ECC" w:rsidRPr="00A11ECC" w:rsidRDefault="00A11ECC" w:rsidP="00A11E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CC">
        <w:rPr>
          <w:rFonts w:ascii="Times New Roman" w:hAnsi="Times New Roman" w:cs="Times New Roman"/>
          <w:b/>
          <w:sz w:val="28"/>
          <w:szCs w:val="28"/>
        </w:rPr>
        <w:t>О</w:t>
      </w:r>
      <w:r w:rsidRPr="00A11ECC">
        <w:rPr>
          <w:rFonts w:ascii="Times New Roman" w:hAnsi="Times New Roman" w:cs="Times New Roman"/>
          <w:b/>
          <w:sz w:val="28"/>
          <w:szCs w:val="28"/>
        </w:rPr>
        <w:t>рганизации</w:t>
      </w:r>
    </w:p>
    <w:p w:rsidR="00A11ECC" w:rsidRPr="00A11ECC" w:rsidRDefault="00A11ECC" w:rsidP="00A11E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ECC" w:rsidRPr="00A11ECC" w:rsidRDefault="00A11ECC" w:rsidP="00A11E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CC">
        <w:rPr>
          <w:rFonts w:ascii="Times New Roman" w:hAnsi="Times New Roman" w:cs="Times New Roman"/>
          <w:b/>
          <w:sz w:val="28"/>
          <w:szCs w:val="28"/>
        </w:rPr>
        <w:t>1.</w:t>
      </w:r>
      <w:r w:rsidRPr="00A11ECC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Предметом регулирования настоящего порядка (далее - Порядок) является организация обеспечения своевременного и полного рассмотрения устных и письменных обращений граждан с уведомлением заявителей о принятии по ним решений и направление ответов в установленный законодательством Российской Федерации срок.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В соответствии с настоящим Порядком в медицинской организации обеспечивается рассмотрение устных и письменных обращений граждан Российской Федерации, иностранных граждан и лиц без гражданства, за исключением случаев, установленных международными договорами Российской Федерации или законодательством Российской Федерации.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Положения настоящего Порядка распространяются на все устные обращения, обращения, поступившие в письменной форме или в форме электронного документа, индивидуальные и коллективные обращения граждан (далее - обращения).</w:t>
      </w:r>
    </w:p>
    <w:p w:rsidR="00A11ECC" w:rsidRPr="00A11ECC" w:rsidRDefault="00A11ECC" w:rsidP="00A11E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11ECC" w:rsidRPr="00A11ECC" w:rsidRDefault="00A11ECC" w:rsidP="00A11E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CC">
        <w:rPr>
          <w:rFonts w:ascii="Times New Roman" w:hAnsi="Times New Roman" w:cs="Times New Roman"/>
          <w:b/>
          <w:sz w:val="28"/>
          <w:szCs w:val="28"/>
        </w:rPr>
        <w:t>2.</w:t>
      </w:r>
      <w:r w:rsidRPr="00A11ECC">
        <w:rPr>
          <w:rFonts w:ascii="Times New Roman" w:hAnsi="Times New Roman" w:cs="Times New Roman"/>
          <w:b/>
          <w:sz w:val="28"/>
          <w:szCs w:val="28"/>
        </w:rPr>
        <w:tab/>
        <w:t>Перечень нормативных правовых актов, регулирующих</w:t>
      </w:r>
    </w:p>
    <w:p w:rsidR="00A11ECC" w:rsidRPr="00A11ECC" w:rsidRDefault="00A11ECC" w:rsidP="00A11E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CC">
        <w:rPr>
          <w:rFonts w:ascii="Times New Roman" w:hAnsi="Times New Roman" w:cs="Times New Roman"/>
          <w:b/>
          <w:sz w:val="28"/>
          <w:szCs w:val="28"/>
        </w:rPr>
        <w:t>отношения, возникающие в связи с рассмотрением обращений граждан</w:t>
      </w:r>
    </w:p>
    <w:p w:rsidR="00A11ECC" w:rsidRPr="00A11ECC" w:rsidRDefault="00A11ECC" w:rsidP="00A11E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Рассмотрение обращений граждан в медицинской организации регламентируется следующими нормативными правовыми актами:</w:t>
      </w:r>
    </w:p>
    <w:p w:rsidR="00A11ECC" w:rsidRPr="00A11ECC" w:rsidRDefault="00A11ECC" w:rsidP="00A11E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законом Российской Федерации от 02.05.2006 № 59-ФЗ «О порядке рассмотрения обращений граждан Российской Федерации»;</w:t>
      </w:r>
    </w:p>
    <w:p w:rsidR="00A11ECC" w:rsidRPr="00A11ECC" w:rsidRDefault="00A11ECC" w:rsidP="00A11E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законом Российской Федерации от 21.11.2011 № 323-ФЗ «Об основах охраны здоровья граждан в Российской Федерации»;</w:t>
      </w:r>
    </w:p>
    <w:p w:rsidR="00A11ECC" w:rsidRPr="00A11ECC" w:rsidRDefault="00A11ECC" w:rsidP="00A11E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законом Российской Федерации от 07.02.1992 № 2300-1 «О защите прав потребителей»;</w:t>
      </w:r>
    </w:p>
    <w:p w:rsidR="00A11ECC" w:rsidRPr="00A11ECC" w:rsidRDefault="00A11ECC" w:rsidP="00A11E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законом</w:t>
      </w:r>
      <w:r w:rsidRPr="00A11ECC">
        <w:rPr>
          <w:rFonts w:ascii="Times New Roman" w:hAnsi="Times New Roman" w:cs="Times New Roman"/>
          <w:sz w:val="28"/>
          <w:szCs w:val="28"/>
        </w:rPr>
        <w:tab/>
        <w:t>Российской Федерации</w:t>
      </w:r>
      <w:r w:rsidRPr="00A11ECC">
        <w:rPr>
          <w:rFonts w:ascii="Times New Roman" w:hAnsi="Times New Roman" w:cs="Times New Roman"/>
          <w:sz w:val="28"/>
          <w:szCs w:val="28"/>
        </w:rPr>
        <w:tab/>
        <w:t>от 27.07.2006 №</w:t>
      </w:r>
      <w:r w:rsidRPr="00A11ECC">
        <w:rPr>
          <w:rFonts w:ascii="Times New Roman" w:hAnsi="Times New Roman" w:cs="Times New Roman"/>
          <w:sz w:val="28"/>
          <w:szCs w:val="28"/>
        </w:rPr>
        <w:tab/>
        <w:t>149-ФЗ</w:t>
      </w:r>
      <w:r w:rsidRPr="00A11ECC">
        <w:rPr>
          <w:rFonts w:ascii="Times New Roman" w:hAnsi="Times New Roman" w:cs="Times New Roman"/>
          <w:sz w:val="28"/>
          <w:szCs w:val="28"/>
        </w:rPr>
        <w:tab/>
        <w:t>«Об</w:t>
      </w:r>
    </w:p>
    <w:p w:rsidR="00A11ECC" w:rsidRPr="00A11ECC" w:rsidRDefault="00A11ECC" w:rsidP="00A11E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информации, информационных технологиях и о защите информации»;</w:t>
      </w:r>
    </w:p>
    <w:p w:rsidR="00A11ECC" w:rsidRPr="00A11ECC" w:rsidRDefault="00A11ECC" w:rsidP="00A11E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законом Российской Федерации от 27.07.2006 №</w:t>
      </w:r>
      <w:r w:rsidRPr="00A11ECC">
        <w:rPr>
          <w:rFonts w:ascii="Times New Roman" w:hAnsi="Times New Roman" w:cs="Times New Roman"/>
          <w:sz w:val="28"/>
          <w:szCs w:val="28"/>
        </w:rPr>
        <w:tab/>
        <w:t>152-ФЗ «О</w:t>
      </w:r>
    </w:p>
    <w:p w:rsidR="00A11ECC" w:rsidRPr="00A11ECC" w:rsidRDefault="00A11ECC" w:rsidP="00A11E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персональных данных»;</w:t>
      </w:r>
    </w:p>
    <w:p w:rsidR="00A11ECC" w:rsidRPr="00A11ECC" w:rsidRDefault="00A11ECC" w:rsidP="00A11E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законом</w:t>
      </w:r>
      <w:r w:rsidRPr="00A11ECC">
        <w:rPr>
          <w:rFonts w:ascii="Times New Roman" w:hAnsi="Times New Roman" w:cs="Times New Roman"/>
          <w:sz w:val="28"/>
          <w:szCs w:val="28"/>
        </w:rPr>
        <w:tab/>
        <w:t>Российской Федерации</w:t>
      </w:r>
      <w:r w:rsidRPr="00A11ECC">
        <w:rPr>
          <w:rFonts w:ascii="Times New Roman" w:hAnsi="Times New Roman" w:cs="Times New Roman"/>
          <w:sz w:val="28"/>
          <w:szCs w:val="28"/>
        </w:rPr>
        <w:tab/>
        <w:t>от 29.11.2010 №</w:t>
      </w:r>
      <w:r w:rsidRPr="00A11ECC">
        <w:rPr>
          <w:rFonts w:ascii="Times New Roman" w:hAnsi="Times New Roman" w:cs="Times New Roman"/>
          <w:sz w:val="28"/>
          <w:szCs w:val="28"/>
        </w:rPr>
        <w:tab/>
        <w:t>326-ФЗ</w:t>
      </w:r>
      <w:r w:rsidRPr="00A11ECC">
        <w:rPr>
          <w:rFonts w:ascii="Times New Roman" w:hAnsi="Times New Roman" w:cs="Times New Roman"/>
          <w:sz w:val="28"/>
          <w:szCs w:val="28"/>
        </w:rPr>
        <w:tab/>
        <w:t>«Об</w:t>
      </w:r>
    </w:p>
    <w:p w:rsidR="00A11ECC" w:rsidRPr="00A11ECC" w:rsidRDefault="00A11ECC" w:rsidP="00A11E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обязательном медицинском страховании в Российской Федерации»;</w:t>
      </w:r>
    </w:p>
    <w:p w:rsidR="00A11ECC" w:rsidRPr="00A11ECC" w:rsidRDefault="00A11ECC" w:rsidP="00A11E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Гражданским процессуальным кодексом Российской Федерации от 14.11.2002 № 138-ФЗ.</w:t>
      </w:r>
    </w:p>
    <w:p w:rsidR="00A11ECC" w:rsidRPr="00A11ECC" w:rsidRDefault="00A11ECC" w:rsidP="00A11E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постановлением Министерства здравоохранения Ростовской области от 03.08.2016 № 555 «Об утверждении Порядка организации по рассмотрению обращений граждан в Правительстве Ростовской области».</w:t>
      </w:r>
    </w:p>
    <w:p w:rsidR="00A11ECC" w:rsidRPr="00A11ECC" w:rsidRDefault="00A11ECC" w:rsidP="00A11E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11ECC" w:rsidRPr="00A11ECC" w:rsidRDefault="00A11ECC" w:rsidP="00A11E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CC">
        <w:rPr>
          <w:rFonts w:ascii="Times New Roman" w:hAnsi="Times New Roman" w:cs="Times New Roman"/>
          <w:b/>
          <w:sz w:val="28"/>
          <w:szCs w:val="28"/>
        </w:rPr>
        <w:t>3.</w:t>
      </w:r>
      <w:r w:rsidRPr="00A11ECC">
        <w:rPr>
          <w:rFonts w:ascii="Times New Roman" w:hAnsi="Times New Roman" w:cs="Times New Roman"/>
          <w:b/>
          <w:sz w:val="28"/>
          <w:szCs w:val="28"/>
        </w:rPr>
        <w:tab/>
        <w:t>Требования к порядку информирования граждан о рассмотрении</w:t>
      </w:r>
    </w:p>
    <w:p w:rsidR="00A11ECC" w:rsidRPr="00A11ECC" w:rsidRDefault="00A11ECC" w:rsidP="00A11E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CC">
        <w:rPr>
          <w:rFonts w:ascii="Times New Roman" w:hAnsi="Times New Roman" w:cs="Times New Roman"/>
          <w:b/>
          <w:sz w:val="28"/>
          <w:szCs w:val="28"/>
        </w:rPr>
        <w:t>обращений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1.</w:t>
      </w:r>
      <w:r w:rsidRPr="00A11ECC"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медицинской организации и на информационных стендах медицинской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должна быть размещена следующая </w:t>
      </w:r>
      <w:r w:rsidRPr="00A11ECC">
        <w:rPr>
          <w:rFonts w:ascii="Times New Roman" w:hAnsi="Times New Roman" w:cs="Times New Roman"/>
          <w:sz w:val="28"/>
          <w:szCs w:val="28"/>
        </w:rPr>
        <w:t>информация: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место нахождения медицинской организации, почтовый адрес медицинской организации включающий в себя: индекс, область, город, улицу, дом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адреса официального сайта медицинской организации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номера телефонов для справок по обращениям граждан, телефон горячей линии, адреса электронной почты для приёма обращений граждан;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график приема граждан;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 xml:space="preserve">сведения о месте регистрации письменных обращении при личном обращении </w:t>
      </w:r>
      <w:r w:rsidRPr="00A11ECC">
        <w:rPr>
          <w:rFonts w:ascii="Times New Roman" w:hAnsi="Times New Roman" w:cs="Times New Roman"/>
          <w:sz w:val="28"/>
          <w:szCs w:val="28"/>
        </w:rPr>
        <w:lastRenderedPageBreak/>
        <w:t>гражданина в медицинскую организацию;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форма (бланк) обращения;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порядок обжалования решений и действий (бездействия) должностных лиц медицинской организации в рамках рассмотрения и по результатам рассмотрения обращения;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извлечения из нормативных правовых актов, регламентирующих работу с обращениями граждан.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2.</w:t>
      </w:r>
      <w:r w:rsidRPr="00A11ECC">
        <w:rPr>
          <w:rFonts w:ascii="Times New Roman" w:hAnsi="Times New Roman" w:cs="Times New Roman"/>
          <w:sz w:val="28"/>
          <w:szCs w:val="28"/>
        </w:rPr>
        <w:tab/>
        <w:t>Стенд, содержащий информацию об организации рассмотрения обращений граждан, размещается при входе в медицинскую организацию.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3.</w:t>
      </w:r>
      <w:r w:rsidRPr="00A11ECC">
        <w:rPr>
          <w:rFonts w:ascii="Times New Roman" w:hAnsi="Times New Roman" w:cs="Times New Roman"/>
          <w:sz w:val="28"/>
          <w:szCs w:val="28"/>
        </w:rPr>
        <w:tab/>
        <w:t>Для получения информации о порядке рассмотрения обращений граждане обращаются: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лично в медицинскую организацию;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по телефону;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в письменном виде почтой в медицинскую организацию;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по электронной почте в медицинскую организацию.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Особенности работы с обращениями граждан, поступившими на телефон доверия, регламентируются отдельным Порядком. В остальном работа с обращениями, поступившими на телефон доверия, осуществляется в соответствии с данным Порядком.</w:t>
      </w:r>
    </w:p>
    <w:p w:rsidR="00A11ECC" w:rsidRPr="00A11ECC" w:rsidRDefault="00A11ECC" w:rsidP="00A11E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ECC" w:rsidRPr="00A11ECC" w:rsidRDefault="00A11ECC" w:rsidP="00A11E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CC">
        <w:rPr>
          <w:rFonts w:ascii="Times New Roman" w:hAnsi="Times New Roman" w:cs="Times New Roman"/>
          <w:b/>
          <w:sz w:val="28"/>
          <w:szCs w:val="28"/>
        </w:rPr>
        <w:t>4.</w:t>
      </w:r>
      <w:r w:rsidRPr="00A11ECC">
        <w:rPr>
          <w:rFonts w:ascii="Times New Roman" w:hAnsi="Times New Roman" w:cs="Times New Roman"/>
          <w:b/>
          <w:sz w:val="28"/>
          <w:szCs w:val="28"/>
        </w:rPr>
        <w:tab/>
        <w:t>Срок рассмотрения обращения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Срок регистрации письменных обращений в медицинскую организацию с момента поступления - до трех дней.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Письменные обращения граждан по вопросам, не относящимся к компетенции медицинской организации, до семи дней со дня их регистрации в медицинской организации подлежат переадресации в соответствующие организации или органы, в компетенцию которых входит решение поставленных в обращении вопросов, с одновременным уведомлением гражданина, направившего обращение, о переадресации его обращения.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В случае, если гражданин в одном обращении ставит ряд вопросов, разрешение которых находится в компетенции различных организаций или органов, копии обращения должны быть направлены до семи дней со дня регистрации в соответствующие организации или органы.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Общий срок рассмотрения письменных обращений граждан - тридцать дней со дня регистрации письменного обращения.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В случаях, требующих проведения соответствующих проверок, изуч</w:t>
      </w:r>
      <w:r w:rsidRPr="00A11ECC">
        <w:rPr>
          <w:rFonts w:ascii="Times New Roman" w:hAnsi="Times New Roman" w:cs="Times New Roman"/>
          <w:sz w:val="28"/>
          <w:szCs w:val="28"/>
        </w:rPr>
        <w:t>ения и</w:t>
      </w:r>
      <w:r w:rsidRPr="00A11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истребования дополнительных материалов, принятия других мер, сроки рассмотрения могут быть в порядке исключения продлены руководителем (заместителем руководителя) медицинской организации не более чем на тридцать дней. При этом автору письменно сообщается о принятых мерах и о продлении срока рассмотрения обращения.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При индивидуальном устном информировании граждан (по телефону или лично) сотрудник медицинской организации, осуществляющий информирование, дает ответ самостоятельно при обращении гражданина. Если сотрудник, к которому обратился гражданин, не может ответить на вопрос самостоятельно, то он предлагает гражданину обратиться в письменной форме, либо назначить другое удобное для гражданина время для получения информации.</w:t>
      </w:r>
    </w:p>
    <w:p w:rsidR="00A11ECC" w:rsidRPr="00A11ECC" w:rsidRDefault="00A11ECC" w:rsidP="00A11E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ECC" w:rsidRPr="00A11ECC" w:rsidRDefault="00A11ECC" w:rsidP="00A11E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CC">
        <w:rPr>
          <w:rFonts w:ascii="Times New Roman" w:hAnsi="Times New Roman" w:cs="Times New Roman"/>
          <w:b/>
          <w:sz w:val="28"/>
          <w:szCs w:val="28"/>
        </w:rPr>
        <w:t>5.</w:t>
      </w:r>
      <w:r w:rsidRPr="00A11ECC">
        <w:rPr>
          <w:rFonts w:ascii="Times New Roman" w:hAnsi="Times New Roman" w:cs="Times New Roman"/>
          <w:b/>
          <w:sz w:val="28"/>
          <w:szCs w:val="28"/>
        </w:rPr>
        <w:tab/>
        <w:t>Перечень документов,</w:t>
      </w:r>
    </w:p>
    <w:p w:rsidR="00A11ECC" w:rsidRPr="00A11ECC" w:rsidRDefault="00A11ECC" w:rsidP="00A11E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CC">
        <w:rPr>
          <w:rFonts w:ascii="Times New Roman" w:hAnsi="Times New Roman" w:cs="Times New Roman"/>
          <w:b/>
          <w:sz w:val="28"/>
          <w:szCs w:val="28"/>
        </w:rPr>
        <w:t>необходимых в соответствии с нормативными правовыми актами</w:t>
      </w:r>
    </w:p>
    <w:p w:rsidR="00A11ECC" w:rsidRPr="00A11ECC" w:rsidRDefault="00A11ECC" w:rsidP="00A11E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CC">
        <w:rPr>
          <w:rFonts w:ascii="Times New Roman" w:hAnsi="Times New Roman" w:cs="Times New Roman"/>
          <w:b/>
          <w:sz w:val="28"/>
          <w:szCs w:val="28"/>
        </w:rPr>
        <w:t>для рассмотрения обращения граждан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Основанием для рассмотрения обращения гражданина является обращение гражданина, направленное: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в письменном виде по почте или факсу в медицинскую организацию;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электронной почтой в медицинскую организацию;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лично в медицинскую организацию;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по телефону.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При рассмотрении обращения медицинская организация не вправе требовать от гражданина осуществления действий, в том числе согласований, необходимых для рассмотрения обращения и связанных с обращением в иные государственные органы, органы местного самоуправления, организации.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В обращении заявитель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 или почтовый адрес, по которому должен быть направлен ответ, уведомление о переадресации обращения (при наличии), излагает суть предложения, заявления или жалобы, ставит личную подпись и дату.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В случае, если обращение направляется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а)</w:t>
      </w:r>
      <w:r w:rsidRPr="00A11ECC">
        <w:rPr>
          <w:rFonts w:ascii="Times New Roman" w:hAnsi="Times New Roman" w:cs="Times New Roman"/>
          <w:sz w:val="28"/>
          <w:szCs w:val="28"/>
        </w:rPr>
        <w:tab/>
        <w:t>оформленная в соответствии с законодательством Российской Федерации доверенность;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б)</w:t>
      </w:r>
      <w:r w:rsidRPr="00A11ECC">
        <w:rPr>
          <w:rFonts w:ascii="Times New Roman" w:hAnsi="Times New Roman" w:cs="Times New Roman"/>
          <w:sz w:val="28"/>
          <w:szCs w:val="28"/>
        </w:rPr>
        <w:tab/>
        <w:t>документ, подтверждающий опеку/попечительство.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Обращение, поступившее в медицинскую организацию, подлежит обязательному приему.</w:t>
      </w:r>
    </w:p>
    <w:p w:rsidR="00A11ECC" w:rsidRPr="00A11ECC" w:rsidRDefault="00A11ECC" w:rsidP="00A11E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ECC" w:rsidRPr="00A11ECC" w:rsidRDefault="00A11ECC" w:rsidP="00A11E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CC">
        <w:rPr>
          <w:rFonts w:ascii="Times New Roman" w:hAnsi="Times New Roman" w:cs="Times New Roman"/>
          <w:b/>
          <w:sz w:val="28"/>
          <w:szCs w:val="28"/>
        </w:rPr>
        <w:t>6.</w:t>
      </w:r>
      <w:r w:rsidRPr="00A11ECC">
        <w:rPr>
          <w:rFonts w:ascii="Times New Roman" w:hAnsi="Times New Roman" w:cs="Times New Roman"/>
          <w:b/>
          <w:sz w:val="28"/>
          <w:szCs w:val="28"/>
        </w:rPr>
        <w:tab/>
        <w:t>Перечень оснований для отказа в рассмотрении обращения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Основания для отказа в рассмотрении обращения: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в письменном обращении, обращении по электронной почте не указаны фамилия гражданина, направившего обращение, и адрес, по которому должен быть направлен ответ;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совершившем. Обращение подлежит направлению в государственный орган в соответствии с его компетенцией;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текст письменного обращения не поддается прочтению;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Может быть принято решение о безосновательности очередного обращения и прекращении переписки с гражданином по данному вопросу при условии, что указанное обращение и более ранние обращения направлялись в медицинскую организацию, с уведомлением о данном решении гражданина, направившего обращение;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 xml:space="preserve">полномочия представителя заявителя не подтверждены в порядке, установленном </w:t>
      </w:r>
      <w:r w:rsidRPr="00A11ECC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(в случае подачи жалобы).</w:t>
      </w:r>
    </w:p>
    <w:p w:rsidR="00A11ECC" w:rsidRDefault="00A11ECC" w:rsidP="00A11E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11ECC" w:rsidRPr="00A11ECC" w:rsidRDefault="00A11ECC" w:rsidP="00A11E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CC">
        <w:rPr>
          <w:rFonts w:ascii="Times New Roman" w:hAnsi="Times New Roman" w:cs="Times New Roman"/>
          <w:b/>
          <w:sz w:val="28"/>
          <w:szCs w:val="28"/>
        </w:rPr>
        <w:t>7.</w:t>
      </w:r>
      <w:r w:rsidRPr="00A11ECC">
        <w:rPr>
          <w:rFonts w:ascii="Times New Roman" w:hAnsi="Times New Roman" w:cs="Times New Roman"/>
          <w:b/>
          <w:sz w:val="28"/>
          <w:szCs w:val="28"/>
        </w:rPr>
        <w:tab/>
        <w:t>Права граждан и обязанности должностных лиц медицинской организации при рассмотрении обращений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Гражданин на стадии рассмотрения его обращения в медицинской организации, при желании, имеет право: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представлять дополнительные документы и материалы по рассматриваемому обращению либо обращаться с просьбой об их истребовании, в том числе в электронной форме;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получать письменный ответ по су</w:t>
      </w:r>
      <w:r>
        <w:rPr>
          <w:rFonts w:ascii="Times New Roman" w:hAnsi="Times New Roman" w:cs="Times New Roman"/>
          <w:sz w:val="28"/>
          <w:szCs w:val="28"/>
        </w:rPr>
        <w:t xml:space="preserve">ществу поставленных в обращении </w:t>
      </w:r>
      <w:r w:rsidRPr="00A11ECC">
        <w:rPr>
          <w:rFonts w:ascii="Times New Roman" w:hAnsi="Times New Roman" w:cs="Times New Roman"/>
          <w:sz w:val="28"/>
          <w:szCs w:val="28"/>
        </w:rPr>
        <w:t>вопросов, за исключением случаев, предусмотренных действующим законодательством;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обращаться с жалобой на принятое по обращению решение или на действия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обращаться с заявлением о прекращении рассмотрения обращения.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Должностные лица медицинской организации обеспечивают: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объективное, всестороннее и своевременное рассмотрение обращений граждан, в случае необходимости - с участием граждан, направивших обращения, с оформлением протокола (в том числе ВК);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получение, в том числе в электронной форме, необходимых для рассмотрения письменных обращений граждан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принятие мер, направленных на восстановление или защиту нарушенных прав, свобод и законных интересов граждан;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уведомление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Конфиденциальные сведения, ставшие известными должностным лицам медицинской организации при рассмотрении обращений граждан, не могут быть использованы во вред этим гражданам, в том числе, если они могут повлечь ущемление чести и достоинства граждан.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Основными требованиями к качеству рассмотрения обращений в медицинской организации являются: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достоверность предоставляемой заявителям информации о ходе рассмотрения обращения;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четкость в изложении информации;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полнота информирования заявителей о ходе рассмотрения обращения;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наглядность форм предоставляемой информации об административных процедурах;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удобство и доступность получения информации заявителями о порядке рассмотрения обращений.</w:t>
      </w:r>
    </w:p>
    <w:p w:rsidR="00A11ECC" w:rsidRDefault="00A11ECC" w:rsidP="00A11E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11ECC" w:rsidRPr="00A11ECC" w:rsidRDefault="00A11ECC" w:rsidP="00A11E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CC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Pr="00A11ECC">
        <w:rPr>
          <w:rFonts w:ascii="Times New Roman" w:hAnsi="Times New Roman" w:cs="Times New Roman"/>
          <w:b/>
          <w:sz w:val="28"/>
          <w:szCs w:val="28"/>
        </w:rPr>
        <w:tab/>
        <w:t>Иные требования, в том числе учитывающие особенности работы с обращениями граждан в электронной форме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Обеспечение возможности получения заявителями информации о работе с обращениями на официальном сайте медицинской организации.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Обеспечение возможности получения заявителями на официальном сайте медицинской организации форм заявлений</w:t>
      </w:r>
      <w:r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</w:t>
      </w:r>
      <w:r w:rsidRPr="00A11ECC">
        <w:rPr>
          <w:rFonts w:ascii="Times New Roman" w:hAnsi="Times New Roman" w:cs="Times New Roman"/>
          <w:sz w:val="28"/>
          <w:szCs w:val="28"/>
        </w:rPr>
        <w:t>для рассмотрения обращения.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представлять документы в электронном виде с использованием официального сайта медицинской организации.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Обеспечение при направлении заявителем обращения в форме электронного документа представления заявителю электронного сообщения, подтверждающего поступление обращения в медицинскую организацию.</w:t>
      </w:r>
    </w:p>
    <w:p w:rsidR="00A11ECC" w:rsidRDefault="00A11ECC" w:rsidP="00A11E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11ECC" w:rsidRPr="00A11ECC" w:rsidRDefault="00A11ECC" w:rsidP="00A11E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CC">
        <w:rPr>
          <w:rFonts w:ascii="Times New Roman" w:hAnsi="Times New Roman" w:cs="Times New Roman"/>
          <w:b/>
          <w:sz w:val="28"/>
          <w:szCs w:val="28"/>
        </w:rPr>
        <w:t>9.</w:t>
      </w:r>
      <w:r w:rsidRPr="00A11ECC">
        <w:rPr>
          <w:rFonts w:ascii="Times New Roman" w:hAnsi="Times New Roman" w:cs="Times New Roman"/>
          <w:b/>
          <w:sz w:val="28"/>
          <w:szCs w:val="28"/>
        </w:rPr>
        <w:tab/>
        <w:t>Личный прием граждан в медицинской организации</w:t>
      </w:r>
    </w:p>
    <w:p w:rsidR="00A11ECC" w:rsidRPr="00A11ECC" w:rsidRDefault="00A11ECC" w:rsidP="00A11ECC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1ECC">
        <w:rPr>
          <w:rFonts w:ascii="Times New Roman" w:hAnsi="Times New Roman" w:cs="Times New Roman"/>
          <w:i/>
          <w:sz w:val="28"/>
          <w:szCs w:val="28"/>
        </w:rPr>
        <w:t>9.1.</w:t>
      </w:r>
      <w:r w:rsidRPr="00A11ECC">
        <w:rPr>
          <w:rFonts w:ascii="Times New Roman" w:hAnsi="Times New Roman" w:cs="Times New Roman"/>
          <w:i/>
          <w:sz w:val="28"/>
          <w:szCs w:val="28"/>
        </w:rPr>
        <w:tab/>
        <w:t>Организация личного приёма граждан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Личный прием граждан осуществляется руководителем медицинской организации и его заместителями (далее - руководство медицинской организации) в соответствии с графиком приёма граждан, утвержденным руководителем медицинской организации.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В случае обращения гражданина к руководству медицинской организации по срочному, с точки зрения гражданина, вопросу, касающемуся его состояния здоровья и вопросов оказания медицинской помощи конкретному пациенту, приём данного гражданина осуществляется представителем руководства в ближайшее время независимо от утверждённого графика приёма.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Подготовка документов для приема граждан руководителем медицинской организации и его заместителями возлагается на начальников структурных подразделений (зав. отделениями), к компетенции которых относятся вопросы, поставленные в обращении.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График приема граждан руководством медицинской организации размещается на официальном сайте медицинской организации и на информационном стенде медицинской организации.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 (паспорт, военный билет, а также иные документы, удостоверяющие личность, в соответствии с законодательством Российской Федерации).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Во время личного приема гражданин делает устное заявление либо оставляет письменное обращение по существу задаваемых им вопросов, в том числе в целях принятия мер по восстановлению или защите его нарушенных прав, свобод и законных интересов. Максимально допустимое время личного приема гражданина не должно превышать 30 минут.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Устные обращения гражданина регистрируются. Учет (регистрация) устных обращений граждан и содержание устного обращения заносятся уполномоченными на то лицами из карточки личного приема граждан, заполненной руководством медицинской организации, непосредственно в журнал, который должен быть пронумерован, прошнурован и скреплен печатью (Приложение 1 к порядку).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В обязательном порядке журнал личных обращений граждан должен включать следующие разделы: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регистрационный номер;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дата обращения (дата регистрации);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Ф.И.О. обратившегося;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адрес фактического проживания;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тематика обращения;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Ф.И.О. и должность уполномоченного за рассмотрение;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дата и результат рассмотрения;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сведения о месте хранения материалов рассмотренного обращения.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lastRenderedPageBreak/>
        <w:t>В случае, если устные обращения граждан принимаются по телефону, звонивший предупреждается о том, что в целях соблюдения требований Федерального закона от 27.07.2006 № 152-ФЗ «О персональных данных» содержание беседы отражается в журнале в соответствии с настоящим Порядком и ему даются устные ответы по вопросам, входящим в компетенцию медицинской организации.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Регистрируются устные обращения граждан, принятые по телефону в журнале.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письменном обращении гражданина вопросов.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Письменные обращения граждан, принятые в ходе личного приема, подлежат регистрации и рассмотрению в соответствии с настоящим Порядком.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Если в ходе личного приема выясняется, что решение поднимаемых гражданином вопросов не входит в компетенцию медицинской организации, гражданину разъясняется, куда и в каком порядке ему следует обратиться.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В ходе личного приема гражданину может быть отказано в рассмотрении его обращения, если ему ранее был дан ответ по существу поставленных в обращении вопросов.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Контроль за организацией личного приема и учет обращений граждан, рассмотренных на личном приеме в медицинской организации осуществляются соответствующим структурным подразделением медицинской организации (уполномоченным лицом), ответственным за работу с обращениями граждан.</w:t>
      </w:r>
    </w:p>
    <w:p w:rsidR="00A11ECC" w:rsidRPr="00A11ECC" w:rsidRDefault="00A11ECC" w:rsidP="00A11ECC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1ECC">
        <w:rPr>
          <w:rFonts w:ascii="Times New Roman" w:hAnsi="Times New Roman" w:cs="Times New Roman"/>
          <w:i/>
          <w:sz w:val="28"/>
          <w:szCs w:val="28"/>
        </w:rPr>
        <w:t>9.2.</w:t>
      </w:r>
      <w:r w:rsidRPr="00A11ECC">
        <w:rPr>
          <w:rFonts w:ascii="Times New Roman" w:hAnsi="Times New Roman" w:cs="Times New Roman"/>
          <w:i/>
          <w:sz w:val="28"/>
          <w:szCs w:val="28"/>
        </w:rPr>
        <w:tab/>
        <w:t>Требования к месту ожидания и приема заявителей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Организация приема граждан осуществляется в местах (кабинетах), учитывающих необходимость обеспечения комфортными условиями, в том числе обеспечения возможности реализации прав инвалидов.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Для ожидания приема гражданами, заполнения необходимых документов отводятся места, оборудованные столами, стульями, а также необходимыми канцелярскими принадлежностями (для возможности оформления документов).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Места должны быть оборудованы телефонным аппаратом и справочником служебных телефонов сотрудников медицинской организации.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Вход и передвижение по помещениям, в которых проводится личный прием, не должен создавать затруднений для лиц с ограниченными физическими возможностями.</w:t>
      </w:r>
    </w:p>
    <w:p w:rsidR="00A11ECC" w:rsidRDefault="00A11ECC" w:rsidP="00A11E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11ECC" w:rsidRPr="00A11ECC" w:rsidRDefault="00A11ECC" w:rsidP="00A11E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b/>
          <w:sz w:val="28"/>
          <w:szCs w:val="28"/>
        </w:rPr>
        <w:t>10.</w:t>
      </w:r>
      <w:r w:rsidRPr="00A11ECC">
        <w:rPr>
          <w:rFonts w:ascii="Times New Roman" w:hAnsi="Times New Roman" w:cs="Times New Roman"/>
          <w:b/>
          <w:sz w:val="28"/>
          <w:szCs w:val="28"/>
        </w:rPr>
        <w:tab/>
        <w:t>Работа с письменными об</w:t>
      </w:r>
      <w:r>
        <w:rPr>
          <w:rFonts w:ascii="Times New Roman" w:hAnsi="Times New Roman" w:cs="Times New Roman"/>
          <w:b/>
          <w:sz w:val="28"/>
          <w:szCs w:val="28"/>
        </w:rPr>
        <w:t xml:space="preserve">ращениями граждан в </w:t>
      </w:r>
      <w:r w:rsidRPr="00A11ECC">
        <w:rPr>
          <w:rFonts w:ascii="Times New Roman" w:hAnsi="Times New Roman" w:cs="Times New Roman"/>
          <w:b/>
          <w:sz w:val="28"/>
          <w:szCs w:val="28"/>
        </w:rPr>
        <w:t xml:space="preserve">медицинской </w:t>
      </w:r>
      <w:r w:rsidRPr="00A11ECC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A11ECC" w:rsidRPr="00A11ECC" w:rsidRDefault="00A11ECC" w:rsidP="00A11ECC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1ECC">
        <w:rPr>
          <w:rFonts w:ascii="Times New Roman" w:hAnsi="Times New Roman" w:cs="Times New Roman"/>
          <w:i/>
          <w:sz w:val="28"/>
          <w:szCs w:val="28"/>
        </w:rPr>
        <w:t>10.1. Приём письменных обращений граждан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Поступающие в медицинскую организацию письменные обращения (бандероли, посылки) принимаются структурным подразделением (уполномоченным лицом), ответственным за регистрацию обращений граждан.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В целях обеспечения безопасности при работе с письменными обращениями они подлежат обязательному вскрытию и предварительному просмотру. В случае выявления опасных или подозрительных вложений в конверте (бандероли, посылке) работа с письменным обращением приостанавливается до выяснения обстоятельств и принятия соответствующего решения руководством структурного подразделения (уполномоченным лицом), ответственного за регистрацию обращений граждан.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При приеме письменных обращений: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проверяется правильность адресности корреспонденции;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сортируются телеграммы;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вскрываются конверты, проверяется наличие в них документов (разорванные документы подклеиваются);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сортируются ответы на запросы по обращениям граждан;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поступившие с письмом документы (паспорт, военный билет, трудовая книжка, пенсионное удостоверение, фотографии и другие приложения к письму) подкалываются под скрепку после текста письма, затем подкалывается конверт. В случае отсутствия самого текста письма работником, принимающим почту, подкалывается бланк с текстом: «Письменного обращения к адресату нет», который прилагается к конверту;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по выявленным нарушениям и недостаткам составляются акты на письма: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к которым прилагаются вложенные в конверты денежные знаки, ценные бумаги и т.п.;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на письма, при вскрытии которых не обнаружилось обращения;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в конвертах которых обнаружилась недостача документов, упоминаемых автором или вложенной в конверт описью документов.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Акт составляется в двух экземплярах и подписывается работником структурного подразделения (или уполномоченным лицом), ответственным за регистрацию обращений граждан.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При этом один экземпляр акта посылается отправителю, второй приобщается к полученным документам и передается вместе с ними на рассмотрение.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Ошибочно (не по адресу) присланные письма возвращаются на почту невскрытыми.</w:t>
      </w:r>
    </w:p>
    <w:p w:rsidR="00A11ECC" w:rsidRPr="00A11ECC" w:rsidRDefault="00A11ECC" w:rsidP="00A11ECC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1ECC">
        <w:rPr>
          <w:rFonts w:ascii="Times New Roman" w:hAnsi="Times New Roman" w:cs="Times New Roman"/>
          <w:i/>
          <w:sz w:val="28"/>
          <w:szCs w:val="28"/>
        </w:rPr>
        <w:t>10.2.</w:t>
      </w:r>
      <w:r w:rsidRPr="00A11ECC">
        <w:rPr>
          <w:rFonts w:ascii="Times New Roman" w:hAnsi="Times New Roman" w:cs="Times New Roman"/>
          <w:i/>
          <w:sz w:val="28"/>
          <w:szCs w:val="28"/>
        </w:rPr>
        <w:tab/>
        <w:t>Регистрация письменных обращений граждан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Регистрация обращений граждан, поступивших в медицинскую организацию, производится работниками структурного подразделения (уполномоченным лицом), ответственного за регистрацию обращений граждан, в журнале в срок до трех дней с даты их поступления.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Регистрация письменных обращений и обращений граждан, поступивших по электронной почте, осуществ</w:t>
      </w:r>
      <w:r>
        <w:rPr>
          <w:rFonts w:ascii="Times New Roman" w:hAnsi="Times New Roman" w:cs="Times New Roman"/>
          <w:sz w:val="28"/>
          <w:szCs w:val="28"/>
        </w:rPr>
        <w:t xml:space="preserve">ляется работниками структурного </w:t>
      </w:r>
      <w:r w:rsidRPr="00A11ECC">
        <w:rPr>
          <w:rFonts w:ascii="Times New Roman" w:hAnsi="Times New Roman" w:cs="Times New Roman"/>
          <w:sz w:val="28"/>
          <w:szCs w:val="28"/>
        </w:rPr>
        <w:t>подразделения (уполномоченным лицом), ответственного за регистрацию обращений граждан, путем ввода необходимых данных об обратившихся гражданах и содержании их обращений в журнал.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На каждом письменном обращении проставляется регистрационный штамп, дата регистрации и регистрационный номер. Все эти сведения вносятся в журнал.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Работники структурного подразделения (уполномоченное лицо), ответственного за регистрацию обращений граждан, при регистрации проверяют установленные реквизиты письма, наличие указанных автором вложений и приложений. При необходимости проверяют поступившие обращения на повторность.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Если адрес отсутствует и на конверте, и в тексте обращения, при определении региона проживания заявителя следует руководствоваться данными почтового штемпеля по месту отправки.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Прошедшие регистрацию обращения граждан в зависимости от содержания вопроса в тот же день направляются для рассмотрения руководителю медицинской организации.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При этом в журнале делается отметка о направлении обращения гражданина на рассмотрение.</w:t>
      </w:r>
    </w:p>
    <w:p w:rsidR="00A11ECC" w:rsidRPr="00A11ECC" w:rsidRDefault="00A11ECC" w:rsidP="00A11ECC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1ECC">
        <w:rPr>
          <w:rFonts w:ascii="Times New Roman" w:hAnsi="Times New Roman" w:cs="Times New Roman"/>
          <w:i/>
          <w:sz w:val="28"/>
          <w:szCs w:val="28"/>
        </w:rPr>
        <w:t>10.3.</w:t>
      </w:r>
      <w:r w:rsidRPr="00A11ECC">
        <w:rPr>
          <w:rFonts w:ascii="Times New Roman" w:hAnsi="Times New Roman" w:cs="Times New Roman"/>
          <w:i/>
          <w:sz w:val="28"/>
          <w:szCs w:val="28"/>
        </w:rPr>
        <w:tab/>
        <w:t>Рассмотрение письменных обращений граждан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По письменному обращению и обращению, поступившему по электронной почте и принятому к рассмотрению, должно быть принято одно из следующих решений о: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принятии к личному рассмотрению;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передаче на рассмотрение заместителям руководителя медицинской организации;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направлении в другие организации и учреждения;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приобщении к ранее поступившему обращению;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сообщении гражданину о невозможности рассмотрения его обращения;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сообщении гражданину о прекращении переписки;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списании «В дело».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lastRenderedPageBreak/>
        <w:t>Обращения граждан по вопросам, не относящимся к компетенции медицинской организации, в срок до семи дней со дня их регистрации пересылаются должностными лицами в соответствующие организации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обращение. Если текст письменного обращения не поддается прочтению,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сообщается заявителю, направившему обращение, если его фамилия и почтовый адрес поддаются прочтению.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 xml:space="preserve">О ходе работы с обращениями граждан, поступившими на рассмотрение в медицинскую организацию из вышестоящего органа управления, в который они были направлены непосредственно </w:t>
      </w:r>
      <w:r>
        <w:rPr>
          <w:rFonts w:ascii="Times New Roman" w:hAnsi="Times New Roman" w:cs="Times New Roman"/>
          <w:sz w:val="28"/>
          <w:szCs w:val="28"/>
        </w:rPr>
        <w:t xml:space="preserve">или из Администрации Президента </w:t>
      </w:r>
      <w:r w:rsidRPr="00A11ECC">
        <w:rPr>
          <w:rFonts w:ascii="Times New Roman" w:hAnsi="Times New Roman" w:cs="Times New Roman"/>
          <w:sz w:val="28"/>
          <w:szCs w:val="28"/>
        </w:rPr>
        <w:t>Российской Федерации, Аппарата Правительства Российской Федерации, Государственной Думы Федерального Собрания Российской Федерации, Совета Федерации Федерального Собрания Российской Федерации, Общественной палаты Российской Федерации, Генеральной прокуратуры Российской Федерации, Уполномоченного по правам человека в Российской Федерации, Уполномоченного по правам ребенка в Российской Федерации, Министерства здравоохранения Российской Федерации, и взятые ими на контроль, докладывается лично руководителю медицинской организации.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Обращение гражданина, содержащее обжалование решений, действий (бездействия) конкретных должностных лиц и сотрудников медицинской организации, не может направляться этим должностным лицам и сотрудникам для рассмотрения и ответа гражданину. Если исполнение данного условия невозможно, обращение возвращается гражданину с разъяснением его права обжаловать соответствующие решения или действия (бездействие) в установленном порядке в суд.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Все обращения, поступившие в медицинскую организацию, подлежат обязательному рассмотрению. Обращение, в котором содержатся нецензурные либо оскорбительные выражения, угрозы жизни, здоровью и имуществу должностного лица медицинской организации, а также членов его семьи, может быть оставлено без ответа по существу поставленных в нем вопросов с одновременным уведомлением заявителя, направившего обращение, о недопустимости злоупотребления правом.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Обращения, рассмотренные руководителем медицинской организации, передаются в структурное подразделение (уполномоченному лицу), ответственному за регистрацию обращений граждан, для регистрации резолюции в журнале и последующего направления обращения заместителям руководителя или в соответствующее структурное подразделение для рассмотрения и подготовки ответа.</w:t>
      </w:r>
    </w:p>
    <w:p w:rsidR="00A11ECC" w:rsidRPr="00A11ECC" w:rsidRDefault="00A11ECC" w:rsidP="00A11ECC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1ECC">
        <w:rPr>
          <w:rFonts w:ascii="Times New Roman" w:hAnsi="Times New Roman" w:cs="Times New Roman"/>
          <w:i/>
          <w:sz w:val="28"/>
          <w:szCs w:val="28"/>
        </w:rPr>
        <w:t>10.4.</w:t>
      </w:r>
      <w:r w:rsidRPr="00A11ECC">
        <w:rPr>
          <w:rFonts w:ascii="Times New Roman" w:hAnsi="Times New Roman" w:cs="Times New Roman"/>
          <w:i/>
          <w:sz w:val="28"/>
          <w:szCs w:val="28"/>
        </w:rPr>
        <w:tab/>
        <w:t>Подготовка ответов на письменные обращения граждан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Проект ответа гражданину, подготовленный должностным лицом, ответственным за исполнение поручения подписывается руководителем.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Ответственность за своевременное, всестороннее и объективное рассмотрение обращений, а также за полноту, содержание, ясность и четкость изложения сути ответа, достоверность ссылки на нормативные акты в равной степени несут все указанные в резолюции исполнители и лицо, подписавшее ответ.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Обращения, поступившие с пометкой о срочности доставки: «Вручить немедленно» или «Срочно», рассматриваются незамедлительно.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Передача обращений граждан из одного структурного подразделения в другое осуществляется только через соответствующее структурное подразделение (уполномоченное лицо) медицинской организации, ответственное за регистрацию обращений граждан.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В случае разногласий между руководителями структурных подразделений о принадлежности обращения окончат</w:t>
      </w:r>
      <w:r>
        <w:rPr>
          <w:rFonts w:ascii="Times New Roman" w:hAnsi="Times New Roman" w:cs="Times New Roman"/>
          <w:sz w:val="28"/>
          <w:szCs w:val="28"/>
        </w:rPr>
        <w:t xml:space="preserve">ельное решение по этому вопросу </w:t>
      </w:r>
      <w:r w:rsidRPr="00A11ECC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Pr="00A11ECC">
        <w:rPr>
          <w:rFonts w:ascii="Times New Roman" w:hAnsi="Times New Roman" w:cs="Times New Roman"/>
          <w:sz w:val="28"/>
          <w:szCs w:val="28"/>
        </w:rPr>
        <w:lastRenderedPageBreak/>
        <w:t>руководителем медицинской организации или его заместителями в соответствии с курируемыми направлениями деятельности.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Обращение считается разрешенным, если рассмотрены все поставленные в нём вопросы, приняты необходимые меры и дан письменный ответ автору.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В случае, если данных, указанных в обращении, недостаточно для принятия окончательного решения, запрашиваются необходимые материалы для заключения и обоснованного принятия решения.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Ответ должен быть конкретным, ясным по содержанию, обоснованным и охватывать все вопросы, поставленные в обращении.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Если просьба, изложенная в обращении, не может быть разрешена положительно, то указывается, по каким причинам она не может быть удовлетворена.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Вносить какие-либо изменения в содержание ответа без разрешения должностного лица, подписавшего его, запрещается.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Ответы на обращения граждан подписывает руководитель медицинской организации.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Подлинные документы (паспорта, дипломы, трудовые книжки и др.) возвращаются заявителю заказным отправлением вместе с ответом. При этом в ответе должны быть перечислены их наименования и указано общее количество листов приложения.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Исходящий регистрационный номер ответа на обращение формируется в соответствующем журнале медицинской организации.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Перед передачей ответов заявителям на отправку работник структурного подразделения, ответственный за работу по регистрации обращений граждан (уполномоченное лицо), проверяет наличие подписей, виз на копиях ответов, соответствие и наличие приложений, указанных в ответе, правильность написания индекса почтового отделения, адреса, фамилии и инициалов корреспондента и исходящего номера письма.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Оформленные надлежащим образом ответы передаются в структурное подразделение (уполномоченному лицу) медицинской организации, ответственное за рассылку почты, для отправки адресатам почтовым отправлением.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Ответ на обращение, поступившее в медицинскую организацию в форме электронного документа, направляется соответствующим структурным подразделением (уполномоченным лицом)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 xml:space="preserve">Материалы исполненного обращения с </w:t>
      </w:r>
      <w:r>
        <w:rPr>
          <w:rFonts w:ascii="Times New Roman" w:hAnsi="Times New Roman" w:cs="Times New Roman"/>
          <w:sz w:val="28"/>
          <w:szCs w:val="28"/>
        </w:rPr>
        <w:t xml:space="preserve">визовой копией ответа заявителю </w:t>
      </w:r>
      <w:r w:rsidRPr="00A11ECC">
        <w:rPr>
          <w:rFonts w:ascii="Times New Roman" w:hAnsi="Times New Roman" w:cs="Times New Roman"/>
          <w:sz w:val="28"/>
          <w:szCs w:val="28"/>
        </w:rPr>
        <w:t>формируются в дела в структурном подразделении (уполномоченным лицом), ответственном за делопроизводство, в соответствии с номенклатурой дел.</w:t>
      </w:r>
    </w:p>
    <w:p w:rsid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Оформление дел для архивного хранения обращений граждан осуществляется в соответствии с требованиями делопроизводства.</w:t>
      </w:r>
    </w:p>
    <w:p w:rsidR="00A11ECC" w:rsidRPr="00A11ECC" w:rsidRDefault="00A11ECC" w:rsidP="00A11E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11ECC" w:rsidRPr="00A11ECC" w:rsidRDefault="00A11ECC" w:rsidP="00A11E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CC">
        <w:rPr>
          <w:rFonts w:ascii="Times New Roman" w:hAnsi="Times New Roman" w:cs="Times New Roman"/>
          <w:b/>
          <w:sz w:val="28"/>
          <w:szCs w:val="28"/>
        </w:rPr>
        <w:t>11.</w:t>
      </w:r>
      <w:r w:rsidRPr="00A11ECC">
        <w:rPr>
          <w:rFonts w:ascii="Times New Roman" w:hAnsi="Times New Roman" w:cs="Times New Roman"/>
          <w:b/>
          <w:sz w:val="28"/>
          <w:szCs w:val="28"/>
        </w:rPr>
        <w:tab/>
        <w:t>Результаты рассмотрения обращений граждан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Конечными результатами рассмотрения обращения являются: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ответ на все поставленные в обращении (устном, в письменной форме или в форме электронного документа) вопросы или уведомление о переадресовании обращения в соответствующую организацию или орган, в компетенцию которого входит решение поставленных в обращении вопросов;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 xml:space="preserve">отказ в рассмотрении обращения (устного, в письменной форме или в форме </w:t>
      </w:r>
      <w:r w:rsidRPr="00A11ECC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документа) с изложением причин отказа.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 xml:space="preserve">Процедура рассмотрения обращения завершается путем направления ответа или отказа по существу обращения заявителя и получения гражданином результата рассмотрения обращения в письменной или устной </w:t>
      </w:r>
      <w:r w:rsidRPr="00A11ECC">
        <w:rPr>
          <w:rFonts w:ascii="Times New Roman" w:hAnsi="Times New Roman" w:cs="Times New Roman"/>
          <w:sz w:val="28"/>
          <w:szCs w:val="28"/>
        </w:rPr>
        <w:t>форме,</w:t>
      </w:r>
      <w:r w:rsidRPr="00A11ECC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документа.</w:t>
      </w:r>
    </w:p>
    <w:p w:rsidR="00A11ECC" w:rsidRDefault="00A11ECC" w:rsidP="00A11E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ECC" w:rsidRPr="00A11ECC" w:rsidRDefault="00A11ECC" w:rsidP="00A11E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CC">
        <w:rPr>
          <w:rFonts w:ascii="Times New Roman" w:hAnsi="Times New Roman" w:cs="Times New Roman"/>
          <w:b/>
          <w:sz w:val="28"/>
          <w:szCs w:val="28"/>
        </w:rPr>
        <w:t>12.</w:t>
      </w:r>
      <w:r w:rsidRPr="00A11ECC">
        <w:rPr>
          <w:rFonts w:ascii="Times New Roman" w:hAnsi="Times New Roman" w:cs="Times New Roman"/>
          <w:b/>
          <w:sz w:val="28"/>
          <w:szCs w:val="28"/>
        </w:rPr>
        <w:tab/>
        <w:t>Анализ обращений, поступивших в медицинскую организацию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По результатам работы с обращениями граждан формируется отчет в базе данных по работе с обращениями граждан с разбивкой на письменные и устные обращения, по видам и типам обращений.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В целях подготовки и проведения мероприятий по устранению причин, порождающих обоснованные жалобы граждан, уполномоченное должностное лицо медицинской организации осуществляет учет и анализ обращений граждан, поступивших в медицинскую организацию.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Заместители руководителя медицинской организации обеспечивают учет и анализ вопросов по курируемым направлениям, содержащихся в обращениях граждан, в том числе анализ следующих данных: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количество и характер рассмотренных обращений граждан;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количество и характер решений, принятых по обращениям граждан в пределах их полномочий;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количество и характер судебных споров с гражданами, а также сведения о принятых по ним судебных решениях.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Организуют учет и анализ вопросов и подготавливают предложения, направленные на устранение недостатков.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Структурное подразделение (уполномоченное лицо) ответственное за работу с обращениями граждан обобщает результаты анализа обращений граждан по итогам года и подготавливает статистический отчет и соответствующую аналитическую записку.</w:t>
      </w:r>
    </w:p>
    <w:p w:rsidR="00A11ECC" w:rsidRDefault="00A11ECC" w:rsidP="00A11E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1ECC" w:rsidRPr="00A11ECC" w:rsidRDefault="00A11ECC" w:rsidP="00A11E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CC">
        <w:rPr>
          <w:rFonts w:ascii="Times New Roman" w:hAnsi="Times New Roman" w:cs="Times New Roman"/>
          <w:b/>
          <w:sz w:val="28"/>
          <w:szCs w:val="28"/>
        </w:rPr>
        <w:t>13.</w:t>
      </w:r>
      <w:r w:rsidRPr="00A11ECC">
        <w:rPr>
          <w:rFonts w:ascii="Times New Roman" w:hAnsi="Times New Roman" w:cs="Times New Roman"/>
          <w:b/>
          <w:sz w:val="28"/>
          <w:szCs w:val="28"/>
        </w:rPr>
        <w:tab/>
        <w:t>Организация контроля за исполнением Порядка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Контроль за рассмотрением обращений осуществляется в целях обеспечения своевременного и качественного исполнения поручений по обращениям граждан, принятия оперативных мер по свое</w:t>
      </w:r>
      <w:r>
        <w:rPr>
          <w:rFonts w:ascii="Times New Roman" w:hAnsi="Times New Roman" w:cs="Times New Roman"/>
          <w:sz w:val="28"/>
          <w:szCs w:val="28"/>
        </w:rPr>
        <w:t xml:space="preserve">временному </w:t>
      </w:r>
      <w:r w:rsidRPr="00A11ECC">
        <w:rPr>
          <w:rFonts w:ascii="Times New Roman" w:hAnsi="Times New Roman" w:cs="Times New Roman"/>
          <w:sz w:val="28"/>
          <w:szCs w:val="28"/>
        </w:rPr>
        <w:t>выявлению и устранению причин нарушения прав, свобод и законных интересов граждан, анализа содержания поступающих обращений, хода и результатов работы с обращениями.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Контроль за исполнением обращений граждан включает: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постановку поручений по исполнению обращений на контроль;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сбор и обработку информации о ходе рассмотрения обращений;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подготовку оперативных запросов исполнителям о ходе и состоянии исполнения поручений по обращениям;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подготовку и обобщение данных о содержании и сроках исполнения поручений по обращениям граждан;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снятие обращений с контроля.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Соответствующее структурное подразделение (уполномоченное лицо) медицинской организации, ответственное за регистрацию обращений граждан, осуществляет особый контроль за исполнением обращений, поступивших в медицинскую организацию из органов управления здравоохранением, иных органов власти с контролем исполнения, а также осуществляет выборочный контроль исполнения любых обращений, поступивших на рассмотрение в медицинскую организацию в соответствии с поручением руководителя медицинской организации.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Датой снятия с контроля является дата отправления окончательного ответа заявителю и в контролирующий орган.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lastRenderedPageBreak/>
        <w:t>Обращения, на которые даются промежуточные ответы, с контроля не снимаются.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Соответствующее структурное подразделение медицинской организации (уполномоченное лицо), ответственное за регистрацию обращений граждан, оперативно представляет информацию об обращениях, срок рассмотрения которых истек либо истекает в ближайшие семь дней, руководителю медицинской организации.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Личная ответственность за исполнение обращений в установленные законодательством Российской Федерации сроки возлагается на заместителей руководителя медицинской организации по направлениям.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Основанием</w:t>
      </w:r>
      <w:r w:rsidRPr="00A11ECC">
        <w:rPr>
          <w:rFonts w:ascii="Times New Roman" w:hAnsi="Times New Roman" w:cs="Times New Roman"/>
          <w:sz w:val="28"/>
          <w:szCs w:val="28"/>
        </w:rPr>
        <w:tab/>
        <w:t>для проведения внутренней проверки (служебного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расследования) по вопросам работы с обращениями граждан являются: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истечение срока исполнения обращения;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-</w:t>
      </w:r>
      <w:r w:rsidRPr="00A11ECC">
        <w:rPr>
          <w:rFonts w:ascii="Times New Roman" w:hAnsi="Times New Roman" w:cs="Times New Roman"/>
          <w:sz w:val="28"/>
          <w:szCs w:val="28"/>
        </w:rPr>
        <w:tab/>
        <w:t>поступление в медицинскую организацию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нарушении законодательства о рассмотрении обращений граждан.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Нарушения</w:t>
      </w:r>
      <w:r w:rsidRPr="00A11ECC">
        <w:rPr>
          <w:rFonts w:ascii="Times New Roman" w:hAnsi="Times New Roman" w:cs="Times New Roman"/>
          <w:sz w:val="28"/>
          <w:szCs w:val="28"/>
        </w:rPr>
        <w:tab/>
        <w:t>установленного Порядка</w:t>
      </w:r>
      <w:r w:rsidRPr="00A11ECC">
        <w:rPr>
          <w:rFonts w:ascii="Times New Roman" w:hAnsi="Times New Roman" w:cs="Times New Roman"/>
          <w:sz w:val="28"/>
          <w:szCs w:val="28"/>
        </w:rPr>
        <w:tab/>
        <w:t>рассмотрения</w:t>
      </w:r>
      <w:r w:rsidRPr="00A11ECC">
        <w:rPr>
          <w:rFonts w:ascii="Times New Roman" w:hAnsi="Times New Roman" w:cs="Times New Roman"/>
          <w:sz w:val="28"/>
          <w:szCs w:val="28"/>
        </w:rPr>
        <w:tab/>
        <w:t>обращений,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неправомерный отказ в их приеме, затягивание сроков рассмотрения обращений, их</w:t>
      </w:r>
      <w:r w:rsidRPr="00A11ECC">
        <w:rPr>
          <w:rFonts w:ascii="Times New Roman" w:hAnsi="Times New Roman" w:cs="Times New Roman"/>
          <w:sz w:val="28"/>
          <w:szCs w:val="28"/>
        </w:rPr>
        <w:tab/>
        <w:t>необъективное</w:t>
      </w:r>
      <w:r w:rsidRPr="00A11ECC">
        <w:rPr>
          <w:rFonts w:ascii="Times New Roman" w:hAnsi="Times New Roman" w:cs="Times New Roman"/>
          <w:sz w:val="28"/>
          <w:szCs w:val="28"/>
        </w:rPr>
        <w:tab/>
        <w:t>разбирательство, принятие</w:t>
      </w:r>
      <w:r w:rsidRPr="00A11ECC">
        <w:rPr>
          <w:rFonts w:ascii="Times New Roman" w:hAnsi="Times New Roman" w:cs="Times New Roman"/>
          <w:sz w:val="28"/>
          <w:szCs w:val="28"/>
        </w:rPr>
        <w:tab/>
        <w:t>необоснованных,</w:t>
      </w:r>
      <w:r w:rsidRPr="00A11ECC">
        <w:rPr>
          <w:rFonts w:ascii="Times New Roman" w:hAnsi="Times New Roman" w:cs="Times New Roman"/>
          <w:sz w:val="28"/>
          <w:szCs w:val="28"/>
        </w:rPr>
        <w:tab/>
        <w:t>нарушающих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законодательство</w:t>
      </w:r>
      <w:r w:rsidRPr="00A11ECC">
        <w:rPr>
          <w:rFonts w:ascii="Times New Roman" w:hAnsi="Times New Roman" w:cs="Times New Roman"/>
          <w:sz w:val="28"/>
          <w:szCs w:val="28"/>
        </w:rPr>
        <w:tab/>
        <w:t>Российской Федерации</w:t>
      </w:r>
      <w:r w:rsidRPr="00A11ECC">
        <w:rPr>
          <w:rFonts w:ascii="Times New Roman" w:hAnsi="Times New Roman" w:cs="Times New Roman"/>
          <w:sz w:val="28"/>
          <w:szCs w:val="28"/>
        </w:rPr>
        <w:tab/>
        <w:t>решений, предоставление</w:t>
      </w: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недостоверной информации, разглашение сведений, составляющих охраняемую законом тайну, влекут в отношении винов</w:t>
      </w:r>
      <w:r>
        <w:rPr>
          <w:rFonts w:ascii="Times New Roman" w:hAnsi="Times New Roman" w:cs="Times New Roman"/>
          <w:sz w:val="28"/>
          <w:szCs w:val="28"/>
        </w:rPr>
        <w:t xml:space="preserve">ных должностных лиц медицинской </w:t>
      </w:r>
      <w:r w:rsidRPr="00A11ECC">
        <w:rPr>
          <w:rFonts w:ascii="Times New Roman" w:hAnsi="Times New Roman" w:cs="Times New Roman"/>
          <w:sz w:val="28"/>
          <w:szCs w:val="28"/>
        </w:rPr>
        <w:t>организации ответственность в соответствии с законодательством Российской Федерации.</w:t>
      </w:r>
    </w:p>
    <w:p w:rsid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CC">
        <w:rPr>
          <w:rFonts w:ascii="Times New Roman" w:hAnsi="Times New Roman" w:cs="Times New Roman"/>
          <w:sz w:val="28"/>
          <w:szCs w:val="28"/>
        </w:rPr>
        <w:t>Граждане, их объединения и организации, обратившиеся в установленном законодательством порядке в медицинскую организацию, имеют право на любые предусмотренные действующим законодательством формы контроля за деятельностью медицинской организации по работе с обращениями граждан.</w:t>
      </w:r>
    </w:p>
    <w:p w:rsid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ECC" w:rsidRPr="00A11ECC" w:rsidRDefault="00A11ECC" w:rsidP="00A11ECC">
      <w:pPr>
        <w:widowControl/>
        <w:tabs>
          <w:tab w:val="left" w:pos="628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11ECC" w:rsidRPr="00A11ECC" w:rsidRDefault="00A11ECC" w:rsidP="00A11ECC">
      <w:pPr>
        <w:widowControl/>
        <w:tabs>
          <w:tab w:val="left" w:pos="628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11ECC" w:rsidRPr="00A11ECC" w:rsidRDefault="00A11ECC" w:rsidP="00A11EC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11E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Приложение №3</w:t>
      </w:r>
    </w:p>
    <w:p w:rsidR="00A11ECC" w:rsidRPr="00A11ECC" w:rsidRDefault="00A11ECC" w:rsidP="00A11EC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11E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к приказу № 98 </w:t>
      </w:r>
    </w:p>
    <w:p w:rsidR="00A11ECC" w:rsidRPr="00A11ECC" w:rsidRDefault="00A11ECC" w:rsidP="00A11EC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11E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от 11.01.2024г</w:t>
      </w:r>
    </w:p>
    <w:p w:rsidR="00A11ECC" w:rsidRPr="00A11ECC" w:rsidRDefault="00A11ECC" w:rsidP="00A11EC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A11ECC" w:rsidRPr="00A11ECC" w:rsidRDefault="00A11ECC" w:rsidP="00A11ECC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11EC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График личного приема граждан главным врачом, заместителем главного</w:t>
      </w:r>
    </w:p>
    <w:p w:rsidR="00A11ECC" w:rsidRPr="00A11ECC" w:rsidRDefault="00A11ECC" w:rsidP="00A11ECC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11EC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   врача, заведующими отделениями по вопросам </w:t>
      </w:r>
    </w:p>
    <w:p w:rsidR="00A11ECC" w:rsidRPr="00A11ECC" w:rsidRDefault="00A11ECC" w:rsidP="00A11ECC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11EC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                 медицинского обслуживания.</w:t>
      </w:r>
    </w:p>
    <w:p w:rsidR="00A11ECC" w:rsidRPr="00A11ECC" w:rsidRDefault="00A11ECC" w:rsidP="00A11ECC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108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2269"/>
        <w:gridCol w:w="2285"/>
        <w:gridCol w:w="2104"/>
        <w:gridCol w:w="2200"/>
      </w:tblGrid>
      <w:tr w:rsidR="00A11ECC" w:rsidRPr="00A11ECC" w:rsidTr="008B6778">
        <w:trPr>
          <w:trHeight w:val="272"/>
        </w:trPr>
        <w:tc>
          <w:tcPr>
            <w:tcW w:w="1989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 xml:space="preserve">       ФИО </w:t>
            </w:r>
          </w:p>
        </w:tc>
        <w:tc>
          <w:tcPr>
            <w:tcW w:w="2269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Должность</w:t>
            </w:r>
          </w:p>
        </w:tc>
        <w:tc>
          <w:tcPr>
            <w:tcW w:w="2285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Время приема</w:t>
            </w:r>
          </w:p>
        </w:tc>
        <w:tc>
          <w:tcPr>
            <w:tcW w:w="2104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Место приема</w:t>
            </w:r>
          </w:p>
        </w:tc>
        <w:tc>
          <w:tcPr>
            <w:tcW w:w="2200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телефон</w:t>
            </w:r>
          </w:p>
        </w:tc>
      </w:tr>
      <w:tr w:rsidR="00A11ECC" w:rsidRPr="00A11ECC" w:rsidTr="008B6778">
        <w:trPr>
          <w:trHeight w:val="1073"/>
        </w:trPr>
        <w:tc>
          <w:tcPr>
            <w:tcW w:w="1989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Сорокина Людмила Григорьевна</w:t>
            </w:r>
          </w:p>
        </w:tc>
        <w:tc>
          <w:tcPr>
            <w:tcW w:w="2269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Главный врач</w:t>
            </w:r>
          </w:p>
        </w:tc>
        <w:tc>
          <w:tcPr>
            <w:tcW w:w="2285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Понедельник с8-00 до 11-00</w:t>
            </w:r>
          </w:p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Четверг с 14-00 до 16-00</w:t>
            </w:r>
          </w:p>
        </w:tc>
        <w:tc>
          <w:tcPr>
            <w:tcW w:w="2104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Кабинет главного врача</w:t>
            </w:r>
          </w:p>
        </w:tc>
        <w:tc>
          <w:tcPr>
            <w:tcW w:w="2200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8-863-285-04-87</w:t>
            </w:r>
          </w:p>
        </w:tc>
      </w:tr>
      <w:tr w:rsidR="00A11ECC" w:rsidRPr="00A11ECC" w:rsidTr="008B6778">
        <w:trPr>
          <w:trHeight w:val="1889"/>
        </w:trPr>
        <w:tc>
          <w:tcPr>
            <w:tcW w:w="1989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Цурикова Юлия Михайловна</w:t>
            </w:r>
          </w:p>
        </w:tc>
        <w:tc>
          <w:tcPr>
            <w:tcW w:w="2269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Зам.</w:t>
            </w:r>
            <w:r w:rsidR="008B6778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главного врача по поликлинической работе</w:t>
            </w:r>
          </w:p>
        </w:tc>
        <w:tc>
          <w:tcPr>
            <w:tcW w:w="2285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Понедельник </w:t>
            </w:r>
          </w:p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с 14-00 до 17-00, вторник с 15-00 до 17-00, среда с 12-30 до 14-00, пятница с 8-00 до 10-00</w:t>
            </w:r>
          </w:p>
        </w:tc>
        <w:tc>
          <w:tcPr>
            <w:tcW w:w="2104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Кабинет № 39 поликлиника</w:t>
            </w:r>
          </w:p>
        </w:tc>
        <w:tc>
          <w:tcPr>
            <w:tcW w:w="2200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8-863-285-52-46</w:t>
            </w:r>
          </w:p>
        </w:tc>
      </w:tr>
      <w:tr w:rsidR="00A11ECC" w:rsidRPr="00A11ECC" w:rsidTr="008B6778">
        <w:trPr>
          <w:trHeight w:val="801"/>
        </w:trPr>
        <w:tc>
          <w:tcPr>
            <w:tcW w:w="1989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Десятерик Татьяна Ильинична</w:t>
            </w:r>
          </w:p>
        </w:tc>
        <w:tc>
          <w:tcPr>
            <w:tcW w:w="2269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Заведующая педиатрическим отделением</w:t>
            </w:r>
          </w:p>
        </w:tc>
        <w:tc>
          <w:tcPr>
            <w:tcW w:w="2285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Ежедневно</w:t>
            </w:r>
          </w:p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с 13-30 до 14-30</w:t>
            </w:r>
          </w:p>
        </w:tc>
        <w:tc>
          <w:tcPr>
            <w:tcW w:w="2104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Ординаторская</w:t>
            </w:r>
          </w:p>
        </w:tc>
        <w:tc>
          <w:tcPr>
            <w:tcW w:w="2200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8-863-285-52-41</w:t>
            </w:r>
          </w:p>
        </w:tc>
      </w:tr>
      <w:tr w:rsidR="00A11ECC" w:rsidRPr="00A11ECC" w:rsidTr="008B6778">
        <w:trPr>
          <w:trHeight w:val="1088"/>
        </w:trPr>
        <w:tc>
          <w:tcPr>
            <w:tcW w:w="1989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Бусько Мария Олеговна</w:t>
            </w:r>
          </w:p>
        </w:tc>
        <w:tc>
          <w:tcPr>
            <w:tcW w:w="2269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Заведующая инфекционным отделением (боксированным)</w:t>
            </w:r>
          </w:p>
        </w:tc>
        <w:tc>
          <w:tcPr>
            <w:tcW w:w="2285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Ежедневно </w:t>
            </w:r>
          </w:p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bidi="ar-SA"/>
              </w:rPr>
              <w:t>С 12-00 до 13-00</w:t>
            </w:r>
          </w:p>
        </w:tc>
        <w:tc>
          <w:tcPr>
            <w:tcW w:w="2104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Ординаторская</w:t>
            </w:r>
          </w:p>
        </w:tc>
        <w:tc>
          <w:tcPr>
            <w:tcW w:w="2200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8-863-285-51-79</w:t>
            </w:r>
          </w:p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2-01-74</w:t>
            </w:r>
          </w:p>
        </w:tc>
      </w:tr>
      <w:tr w:rsidR="00A11ECC" w:rsidRPr="00A11ECC" w:rsidTr="008B6778">
        <w:trPr>
          <w:trHeight w:val="1617"/>
        </w:trPr>
        <w:tc>
          <w:tcPr>
            <w:tcW w:w="1989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Мишина Анна Владимировна</w:t>
            </w:r>
          </w:p>
        </w:tc>
        <w:tc>
          <w:tcPr>
            <w:tcW w:w="2269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Заведующая дневным стационаром отделением медицинской реабилитации </w:t>
            </w:r>
          </w:p>
        </w:tc>
        <w:tc>
          <w:tcPr>
            <w:tcW w:w="2285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Среда </w:t>
            </w:r>
          </w:p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с 12-00 до 13-00</w:t>
            </w:r>
          </w:p>
        </w:tc>
        <w:tc>
          <w:tcPr>
            <w:tcW w:w="2104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Ординаторская</w:t>
            </w:r>
          </w:p>
        </w:tc>
        <w:tc>
          <w:tcPr>
            <w:tcW w:w="2200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8-863-285-10-14</w:t>
            </w:r>
          </w:p>
        </w:tc>
      </w:tr>
      <w:tr w:rsidR="00A11ECC" w:rsidRPr="00A11ECC" w:rsidTr="008B6778">
        <w:trPr>
          <w:trHeight w:val="816"/>
        </w:trPr>
        <w:tc>
          <w:tcPr>
            <w:tcW w:w="1989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Вавилова Надежда Сергеевна</w:t>
            </w:r>
          </w:p>
        </w:tc>
        <w:tc>
          <w:tcPr>
            <w:tcW w:w="2269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Заведующая не</w:t>
            </w:r>
            <w:bookmarkStart w:id="0" w:name="_GoBack"/>
            <w:bookmarkEnd w:id="0"/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онотологическим отделением</w:t>
            </w:r>
          </w:p>
        </w:tc>
        <w:tc>
          <w:tcPr>
            <w:tcW w:w="2285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Ежедневно </w:t>
            </w:r>
          </w:p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12-00 до 13-00</w:t>
            </w:r>
          </w:p>
        </w:tc>
        <w:tc>
          <w:tcPr>
            <w:tcW w:w="2104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Ординаторская</w:t>
            </w:r>
          </w:p>
        </w:tc>
        <w:tc>
          <w:tcPr>
            <w:tcW w:w="2200" w:type="dxa"/>
            <w:shd w:val="clear" w:color="auto" w:fill="auto"/>
          </w:tcPr>
          <w:p w:rsidR="00A11ECC" w:rsidRPr="00A11ECC" w:rsidRDefault="00A11ECC" w:rsidP="008B6778">
            <w:pPr>
              <w:widowControl/>
              <w:ind w:firstLine="2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1ECC">
              <w:rPr>
                <w:rFonts w:ascii="Times New Roman" w:eastAsia="Calibri" w:hAnsi="Times New Roman" w:cs="Times New Roman"/>
                <w:color w:val="auto"/>
                <w:lang w:bidi="ar-SA"/>
              </w:rPr>
              <w:t>8-863-285-51-76</w:t>
            </w:r>
          </w:p>
        </w:tc>
      </w:tr>
    </w:tbl>
    <w:p w:rsidR="00A11ECC" w:rsidRPr="00A11ECC" w:rsidRDefault="00A11ECC" w:rsidP="00A11ECC">
      <w:pPr>
        <w:widowControl/>
        <w:numPr>
          <w:ilvl w:val="0"/>
          <w:numId w:val="5"/>
        </w:numPr>
        <w:ind w:left="0"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11EC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При личном приеме гражданин предъявляет документ удостоверяющий личность </w:t>
      </w:r>
      <w:r w:rsidRPr="00A11ECC">
        <w:rPr>
          <w:rFonts w:ascii="Times New Roman" w:eastAsia="Times New Roman" w:hAnsi="Times New Roman" w:cs="Times New Roman"/>
          <w:color w:val="auto"/>
          <w:lang w:bidi="ar-SA"/>
        </w:rPr>
        <w:t>(ст.13 Федерального закона от 2 мая 2006г №59-ФЗ «О порядке рассмотрения обращений граждан Российской Федерации»)</w:t>
      </w:r>
    </w:p>
    <w:p w:rsidR="00A11ECC" w:rsidRPr="00A11ECC" w:rsidRDefault="00A11ECC" w:rsidP="00A11ECC">
      <w:pPr>
        <w:widowControl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11ECC" w:rsidRPr="00A11ECC" w:rsidRDefault="00A11ECC" w:rsidP="00A11ECC">
      <w:pPr>
        <w:widowControl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11ECC" w:rsidRPr="00A11ECC" w:rsidRDefault="00A11ECC" w:rsidP="00A11ECC">
      <w:pPr>
        <w:widowControl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11ECC" w:rsidRPr="00A11ECC" w:rsidRDefault="00A11ECC" w:rsidP="00A11ECC">
      <w:pPr>
        <w:widowControl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11ECC" w:rsidRPr="00A11ECC" w:rsidRDefault="00A11ECC" w:rsidP="00A11ECC">
      <w:pPr>
        <w:widowControl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11ECC" w:rsidRPr="00A11ECC" w:rsidRDefault="00A11ECC" w:rsidP="00A11ECC">
      <w:pPr>
        <w:widowControl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11EC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Место регистрации письменных обращений при личном обращении – кабинет № 17 по </w:t>
      </w:r>
    </w:p>
    <w:p w:rsidR="00A11ECC" w:rsidRPr="00A11ECC" w:rsidRDefault="00A11ECC" w:rsidP="00A11ECC">
      <w:pPr>
        <w:widowControl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11ECC">
        <w:rPr>
          <w:rFonts w:ascii="Times New Roman" w:eastAsia="Times New Roman" w:hAnsi="Times New Roman" w:cs="Times New Roman"/>
          <w:b/>
          <w:color w:val="auto"/>
          <w:lang w:bidi="ar-SA"/>
        </w:rPr>
        <w:t>ул. Просвещения, 18</w:t>
      </w:r>
    </w:p>
    <w:p w:rsidR="00A11ECC" w:rsidRPr="00A11ECC" w:rsidRDefault="00A11ECC" w:rsidP="00A11ECC">
      <w:pPr>
        <w:widowControl/>
        <w:tabs>
          <w:tab w:val="left" w:pos="628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11ECC" w:rsidRPr="00A11ECC" w:rsidRDefault="00A11ECC" w:rsidP="00A1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ECC" w:rsidRPr="00A11ECC" w:rsidRDefault="00A11ECC" w:rsidP="00A11E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11ECC" w:rsidRPr="00A11ECC" w:rsidRDefault="00A11ECC" w:rsidP="00A11E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11ECC" w:rsidRPr="00A11ECC" w:rsidRDefault="00A11ECC" w:rsidP="00A11EC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11ECC" w:rsidRPr="00A11EC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7A6" w:rsidRDefault="001F67A6">
      <w:r>
        <w:separator/>
      </w:r>
    </w:p>
  </w:endnote>
  <w:endnote w:type="continuationSeparator" w:id="0">
    <w:p w:rsidR="001F67A6" w:rsidRDefault="001F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7A6" w:rsidRDefault="001F67A6"/>
  </w:footnote>
  <w:footnote w:type="continuationSeparator" w:id="0">
    <w:p w:rsidR="001F67A6" w:rsidRDefault="001F67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7E74"/>
    <w:multiLevelType w:val="multilevel"/>
    <w:tmpl w:val="0382F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CB010E"/>
    <w:multiLevelType w:val="multilevel"/>
    <w:tmpl w:val="6F66269C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A37435"/>
    <w:multiLevelType w:val="hybridMultilevel"/>
    <w:tmpl w:val="975AEC8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E02D3"/>
    <w:multiLevelType w:val="multilevel"/>
    <w:tmpl w:val="F5543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C87909"/>
    <w:multiLevelType w:val="multilevel"/>
    <w:tmpl w:val="5BCAC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7C"/>
    <w:rsid w:val="001F67A6"/>
    <w:rsid w:val="00214E7C"/>
    <w:rsid w:val="007F4996"/>
    <w:rsid w:val="008B6778"/>
    <w:rsid w:val="00A11ECC"/>
    <w:rsid w:val="00E20FE2"/>
    <w:rsid w:val="00E70170"/>
    <w:rsid w:val="00EA67AC"/>
    <w:rsid w:val="00EB2AEF"/>
    <w:rsid w:val="00FE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4369"/>
  <w15:docId w15:val="{A7D99119-6FB9-4E39-AE36-BC791FE1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ind w:hanging="13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B2A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2AE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5206</Words>
  <Characters>29679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111</dc:creator>
  <cp:keywords/>
  <cp:lastModifiedBy>Secretar</cp:lastModifiedBy>
  <cp:revision>6</cp:revision>
  <cp:lastPrinted>2024-01-19T11:46:00Z</cp:lastPrinted>
  <dcterms:created xsi:type="dcterms:W3CDTF">2024-01-19T11:24:00Z</dcterms:created>
  <dcterms:modified xsi:type="dcterms:W3CDTF">2024-08-09T08:45:00Z</dcterms:modified>
</cp:coreProperties>
</file>